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rPr>
      </w:pPr>
      <w:r>
        <w:rPr>
          <w:rFonts w:hint="eastAsia" w:ascii="方正小标宋简体" w:hAnsi="方正小标宋简体" w:eastAsia="方正小标宋简体" w:cs="Times New Roman"/>
          <w:sz w:val="40"/>
          <w:szCs w:val="40"/>
          <w:lang w:val="en-US" w:eastAsia="zh-CN"/>
        </w:rPr>
        <w:t>高安市杨圩镇人民政府2022年</w:t>
      </w:r>
      <w:r>
        <w:rPr>
          <w:rFonts w:hint="eastAsia" w:ascii="方正小标宋简体" w:hAnsi="方正小标宋简体" w:eastAsia="方正小标宋简体" w:cs="Times New Roman"/>
          <w:sz w:val="40"/>
          <w:szCs w:val="40"/>
        </w:rPr>
        <w:t>政府信息公开</w:t>
      </w: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rPr>
      </w:pPr>
      <w:r>
        <w:rPr>
          <w:rFonts w:hint="eastAsia" w:ascii="方正小标宋简体" w:hAnsi="方正小标宋简体" w:eastAsia="方正小标宋简体" w:cs="Times New Roman"/>
          <w:sz w:val="40"/>
          <w:szCs w:val="40"/>
        </w:rPr>
        <w:t>工作年度报告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firstLine="482" w:firstLineChars="200"/>
        <w:jc w:val="both"/>
        <w:textAlignment w:val="auto"/>
        <w:rPr>
          <w:rFonts w:hint="eastAsia" w:ascii="宋体" w:hAnsi="宋体" w:eastAsia="宋体" w:cs="宋体"/>
          <w:b/>
          <w:bCs/>
          <w:i w:val="0"/>
          <w:iCs w:val="0"/>
          <w:caps w:val="0"/>
          <w:color w:val="333333"/>
          <w:spacing w:val="0"/>
          <w:kern w:val="0"/>
          <w:sz w:val="24"/>
          <w:szCs w:val="24"/>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0" w:firstLineChars="200"/>
        <w:jc w:val="both"/>
        <w:textAlignment w:val="auto"/>
        <w:rPr>
          <w:rFonts w:hint="eastAsia" w:ascii="仿宋" w:hAnsi="仿宋" w:eastAsia="仿宋" w:cs="仿宋"/>
          <w:b w:val="0"/>
          <w:bCs w:val="0"/>
          <w:i w:val="0"/>
          <w:iCs w:val="0"/>
          <w:caps w:val="0"/>
          <w:color w:val="000000"/>
          <w:spacing w:val="0"/>
          <w:sz w:val="32"/>
          <w:szCs w:val="32"/>
          <w:shd w:val="clear" w:fill="FFFFFF"/>
          <w:lang w:val="en-US" w:eastAsia="zh-CN"/>
        </w:rPr>
      </w:pPr>
      <w:r>
        <w:rPr>
          <w:rFonts w:hint="eastAsia" w:ascii="仿宋" w:hAnsi="仿宋" w:eastAsia="仿宋" w:cs="仿宋"/>
          <w:b w:val="0"/>
          <w:bCs w:val="0"/>
          <w:i w:val="0"/>
          <w:iCs w:val="0"/>
          <w:caps w:val="0"/>
          <w:color w:val="000000"/>
          <w:spacing w:val="0"/>
          <w:sz w:val="32"/>
          <w:szCs w:val="32"/>
          <w:shd w:val="clear" w:fill="FFFFFF"/>
        </w:rPr>
        <w:t>本报告依据《中华人民共和国政府信息公开条例》（国务院令第711号，以下简称新《条例》）和《国务院办公厅政府信息与政务公开办公室关于印发中华人民共和国政府信息公开工作年度报告格式的通知》（国办公开办函〔2021〕30号）文件要求</w:t>
      </w:r>
      <w:r>
        <w:rPr>
          <w:rFonts w:hint="eastAsia" w:ascii="仿宋" w:hAnsi="仿宋" w:eastAsia="仿宋" w:cs="仿宋"/>
          <w:b w:val="0"/>
          <w:bCs w:val="0"/>
          <w:i w:val="0"/>
          <w:iCs w:val="0"/>
          <w:caps w:val="0"/>
          <w:color w:val="000000"/>
          <w:spacing w:val="0"/>
          <w:sz w:val="32"/>
          <w:szCs w:val="32"/>
          <w:shd w:val="clear" w:fill="FFFFFF"/>
          <w:lang w:eastAsia="zh-CN"/>
        </w:rPr>
        <w:t>，</w:t>
      </w:r>
      <w:r>
        <w:rPr>
          <w:rFonts w:hint="eastAsia" w:ascii="仿宋" w:hAnsi="仿宋" w:eastAsia="仿宋" w:cs="仿宋"/>
          <w:b w:val="0"/>
          <w:bCs w:val="0"/>
          <w:i w:val="0"/>
          <w:iCs w:val="0"/>
          <w:caps w:val="0"/>
          <w:color w:val="000000"/>
          <w:spacing w:val="0"/>
          <w:sz w:val="32"/>
          <w:szCs w:val="32"/>
          <w:shd w:val="clear" w:fill="FFFFFF"/>
        </w:rPr>
        <w:t>结合杨圩镇政务公开的实际情况编制而成</w:t>
      </w:r>
      <w:r>
        <w:rPr>
          <w:rFonts w:hint="eastAsia" w:ascii="仿宋" w:hAnsi="仿宋" w:eastAsia="仿宋" w:cs="仿宋"/>
          <w:b w:val="0"/>
          <w:bCs w:val="0"/>
          <w:i w:val="0"/>
          <w:iCs w:val="0"/>
          <w:caps w:val="0"/>
          <w:color w:val="000000"/>
          <w:spacing w:val="0"/>
          <w:sz w:val="32"/>
          <w:szCs w:val="32"/>
          <w:shd w:val="clear" w:fill="FFFFFF"/>
          <w:lang w:eastAsia="zh-CN"/>
        </w:rPr>
        <w:t>。</w:t>
      </w:r>
      <w:r>
        <w:rPr>
          <w:rFonts w:hint="eastAsia" w:ascii="仿宋" w:hAnsi="仿宋" w:eastAsia="仿宋" w:cs="仿宋"/>
          <w:b w:val="0"/>
          <w:bCs w:val="0"/>
          <w:i w:val="0"/>
          <w:iCs w:val="0"/>
          <w:caps w:val="0"/>
          <w:color w:val="000000"/>
          <w:spacing w:val="0"/>
          <w:sz w:val="32"/>
          <w:szCs w:val="32"/>
          <w:shd w:val="clear" w:fill="FFFFFF"/>
        </w:rPr>
        <w:t>本报告中所列数据的统计期限自202</w:t>
      </w:r>
      <w:r>
        <w:rPr>
          <w:rFonts w:hint="eastAsia" w:ascii="仿宋" w:hAnsi="仿宋" w:eastAsia="仿宋" w:cs="仿宋"/>
          <w:b w:val="0"/>
          <w:bCs w:val="0"/>
          <w:i w:val="0"/>
          <w:iCs w:val="0"/>
          <w:caps w:val="0"/>
          <w:color w:val="000000"/>
          <w:spacing w:val="0"/>
          <w:sz w:val="32"/>
          <w:szCs w:val="32"/>
          <w:shd w:val="clear" w:fill="FFFFFF"/>
          <w:lang w:val="en-US" w:eastAsia="zh-CN"/>
        </w:rPr>
        <w:t>2</w:t>
      </w:r>
      <w:r>
        <w:rPr>
          <w:rFonts w:hint="eastAsia" w:ascii="仿宋" w:hAnsi="仿宋" w:eastAsia="仿宋" w:cs="仿宋"/>
          <w:b w:val="0"/>
          <w:bCs w:val="0"/>
          <w:i w:val="0"/>
          <w:iCs w:val="0"/>
          <w:caps w:val="0"/>
          <w:color w:val="000000"/>
          <w:spacing w:val="0"/>
          <w:sz w:val="32"/>
          <w:szCs w:val="32"/>
          <w:shd w:val="clear" w:fill="FFFFFF"/>
        </w:rPr>
        <w:t>年1月1日起至202</w:t>
      </w:r>
      <w:r>
        <w:rPr>
          <w:rFonts w:hint="eastAsia" w:ascii="仿宋" w:hAnsi="仿宋" w:eastAsia="仿宋" w:cs="仿宋"/>
          <w:b w:val="0"/>
          <w:bCs w:val="0"/>
          <w:i w:val="0"/>
          <w:iCs w:val="0"/>
          <w:caps w:val="0"/>
          <w:color w:val="000000"/>
          <w:spacing w:val="0"/>
          <w:sz w:val="32"/>
          <w:szCs w:val="32"/>
          <w:shd w:val="clear" w:fill="FFFFFF"/>
          <w:lang w:val="en-US" w:eastAsia="zh-CN"/>
        </w:rPr>
        <w:t>2</w:t>
      </w:r>
      <w:r>
        <w:rPr>
          <w:rFonts w:hint="eastAsia" w:ascii="仿宋" w:hAnsi="仿宋" w:eastAsia="仿宋" w:cs="仿宋"/>
          <w:b w:val="0"/>
          <w:bCs w:val="0"/>
          <w:i w:val="0"/>
          <w:iCs w:val="0"/>
          <w:caps w:val="0"/>
          <w:color w:val="000000"/>
          <w:spacing w:val="0"/>
          <w:sz w:val="32"/>
          <w:szCs w:val="32"/>
          <w:shd w:val="clear" w:fill="FFFFFF"/>
        </w:rPr>
        <w:t>年12月31日止。全文由总体情况、主动公开政府信息情况、收到和处理政府信息公开申请情况、政府信息公开行政复议、行政诉讼情况、存在的主要问题及改进情况、其他需要报告的事项等部分组成。如对本报告有任何疑问，请与杨圩镇人民政府联系（地址：杨圩镇人民政府，电话：0795-5662418，邮编：330821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0" w:firstLineChars="200"/>
        <w:jc w:val="both"/>
        <w:textAlignment w:val="auto"/>
        <w:rPr>
          <w:rFonts w:hint="eastAsia" w:ascii="黑体" w:hAnsi="黑体" w:eastAsia="黑体" w:cs="黑体"/>
          <w:b/>
          <w:bCs/>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一、总体情况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3" w:firstLineChars="200"/>
        <w:jc w:val="both"/>
        <w:textAlignment w:val="auto"/>
        <w:rPr>
          <w:rFonts w:hint="eastAsia" w:ascii="仿宋" w:hAnsi="仿宋" w:eastAsia="仿宋" w:cs="仿宋"/>
          <w:b/>
          <w:bCs/>
          <w:i w:val="0"/>
          <w:iCs w:val="0"/>
          <w:caps w:val="0"/>
          <w:color w:val="000000"/>
          <w:spacing w:val="0"/>
          <w:sz w:val="32"/>
          <w:szCs w:val="32"/>
          <w:shd w:val="clear" w:fill="FFFFFF"/>
          <w:lang w:val="en-US" w:eastAsia="zh-CN"/>
        </w:rPr>
      </w:pPr>
      <w:r>
        <w:rPr>
          <w:rFonts w:hint="eastAsia" w:ascii="仿宋" w:hAnsi="仿宋" w:eastAsia="仿宋" w:cs="仿宋"/>
          <w:b/>
          <w:bCs/>
          <w:i w:val="0"/>
          <w:iCs w:val="0"/>
          <w:caps w:val="0"/>
          <w:color w:val="000000"/>
          <w:spacing w:val="0"/>
          <w:sz w:val="32"/>
          <w:szCs w:val="32"/>
          <w:shd w:val="clear" w:fill="FFFFFF"/>
          <w:lang w:eastAsia="zh-CN"/>
        </w:rPr>
        <w:t>（</w:t>
      </w:r>
      <w:r>
        <w:rPr>
          <w:rFonts w:hint="eastAsia" w:ascii="仿宋" w:hAnsi="仿宋" w:eastAsia="仿宋" w:cs="仿宋"/>
          <w:b/>
          <w:bCs/>
          <w:i w:val="0"/>
          <w:iCs w:val="0"/>
          <w:caps w:val="0"/>
          <w:color w:val="000000"/>
          <w:spacing w:val="0"/>
          <w:sz w:val="32"/>
          <w:szCs w:val="32"/>
          <w:shd w:val="clear" w:fill="FFFFFF"/>
          <w:lang w:val="en-US" w:eastAsia="zh-CN"/>
        </w:rPr>
        <w:t>一</w:t>
      </w:r>
      <w:r>
        <w:rPr>
          <w:rFonts w:hint="eastAsia" w:ascii="仿宋" w:hAnsi="仿宋" w:eastAsia="仿宋" w:cs="仿宋"/>
          <w:b/>
          <w:bCs/>
          <w:i w:val="0"/>
          <w:iCs w:val="0"/>
          <w:caps w:val="0"/>
          <w:color w:val="000000"/>
          <w:spacing w:val="0"/>
          <w:sz w:val="32"/>
          <w:szCs w:val="32"/>
          <w:shd w:val="clear" w:fill="FFFFFF"/>
          <w:lang w:eastAsia="zh-CN"/>
        </w:rPr>
        <w:t>）主动公开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0" w:firstLineChars="200"/>
        <w:jc w:val="both"/>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lang w:val="en-US" w:eastAsia="zh-CN"/>
        </w:rPr>
        <w:t>2022年杨圩镇根据</w:t>
      </w:r>
      <w:r>
        <w:rPr>
          <w:rFonts w:hint="eastAsia" w:ascii="仿宋" w:hAnsi="仿宋" w:eastAsia="仿宋" w:cs="仿宋"/>
          <w:i w:val="0"/>
          <w:iCs w:val="0"/>
          <w:caps w:val="0"/>
          <w:color w:val="000000"/>
          <w:spacing w:val="0"/>
          <w:sz w:val="32"/>
          <w:szCs w:val="32"/>
          <w:shd w:val="clear" w:fill="FFFFFF"/>
          <w:lang w:eastAsia="zh-CN"/>
        </w:rPr>
        <w:t>上级单位</w:t>
      </w:r>
      <w:r>
        <w:rPr>
          <w:rFonts w:ascii="仿宋" w:hAnsi="仿宋" w:eastAsia="仿宋" w:cs="仿宋"/>
          <w:i w:val="0"/>
          <w:iCs w:val="0"/>
          <w:caps w:val="0"/>
          <w:color w:val="000000"/>
          <w:spacing w:val="0"/>
          <w:sz w:val="32"/>
          <w:szCs w:val="32"/>
          <w:shd w:val="clear" w:fill="FFFFFF"/>
        </w:rPr>
        <w:t>工作</w:t>
      </w:r>
      <w:r>
        <w:rPr>
          <w:rFonts w:hint="eastAsia" w:ascii="仿宋" w:hAnsi="仿宋" w:eastAsia="仿宋" w:cs="仿宋"/>
          <w:i w:val="0"/>
          <w:iCs w:val="0"/>
          <w:caps w:val="0"/>
          <w:color w:val="000000"/>
          <w:spacing w:val="0"/>
          <w:sz w:val="32"/>
          <w:szCs w:val="32"/>
          <w:shd w:val="clear" w:fill="FFFFFF"/>
          <w:lang w:eastAsia="zh-CN"/>
        </w:rPr>
        <w:t>要求</w:t>
      </w:r>
      <w:r>
        <w:rPr>
          <w:rFonts w:ascii="仿宋" w:hAnsi="仿宋" w:eastAsia="仿宋" w:cs="仿宋"/>
          <w:i w:val="0"/>
          <w:iCs w:val="0"/>
          <w:caps w:val="0"/>
          <w:color w:val="000000"/>
          <w:spacing w:val="0"/>
          <w:sz w:val="32"/>
          <w:szCs w:val="32"/>
          <w:shd w:val="clear" w:fill="FFFFFF"/>
        </w:rPr>
        <w:t>，依托政府门户网站政务公开平台，依法及时主动公开各类政策、财政预算决算、政务信息动态、政府人员分工及主要领导信息等有关信息</w:t>
      </w:r>
      <w:r>
        <w:rPr>
          <w:rFonts w:hint="eastAsia" w:ascii="仿宋" w:hAnsi="仿宋" w:eastAsia="仿宋" w:cs="仿宋"/>
          <w:i w:val="0"/>
          <w:iCs w:val="0"/>
          <w:caps w:val="0"/>
          <w:color w:val="000000"/>
          <w:spacing w:val="0"/>
          <w:sz w:val="32"/>
          <w:szCs w:val="32"/>
          <w:shd w:val="clear" w:fill="FFFFFF"/>
        </w:rPr>
        <w:t>75条，并及时准确的对各部门主要职责、主要负责人及联系方式等进行全面更新，更方便群众解决问题。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3" w:firstLineChars="200"/>
        <w:jc w:val="both"/>
        <w:textAlignment w:val="auto"/>
        <w:rPr>
          <w:rFonts w:hint="eastAsia" w:ascii="仿宋" w:hAnsi="仿宋" w:eastAsia="仿宋" w:cs="仿宋"/>
          <w:b/>
          <w:bCs/>
          <w:i w:val="0"/>
          <w:iCs w:val="0"/>
          <w:caps w:val="0"/>
          <w:color w:val="000000"/>
          <w:spacing w:val="0"/>
          <w:sz w:val="32"/>
          <w:szCs w:val="32"/>
          <w:shd w:val="clear" w:fill="FFFFFF"/>
          <w:lang w:val="en-US" w:eastAsia="zh-CN"/>
        </w:rPr>
      </w:pPr>
      <w:r>
        <w:rPr>
          <w:rFonts w:hint="eastAsia" w:ascii="仿宋" w:hAnsi="仿宋" w:eastAsia="仿宋" w:cs="仿宋"/>
          <w:b/>
          <w:bCs/>
          <w:i w:val="0"/>
          <w:iCs w:val="0"/>
          <w:caps w:val="0"/>
          <w:color w:val="000000"/>
          <w:spacing w:val="0"/>
          <w:sz w:val="32"/>
          <w:szCs w:val="32"/>
          <w:shd w:val="clear" w:fill="FFFFFF"/>
          <w:lang w:eastAsia="zh-CN"/>
        </w:rPr>
        <w:t>（</w:t>
      </w:r>
      <w:r>
        <w:rPr>
          <w:rFonts w:hint="eastAsia" w:ascii="仿宋" w:hAnsi="仿宋" w:eastAsia="仿宋" w:cs="仿宋"/>
          <w:b/>
          <w:bCs/>
          <w:i w:val="0"/>
          <w:iCs w:val="0"/>
          <w:caps w:val="0"/>
          <w:color w:val="000000"/>
          <w:spacing w:val="0"/>
          <w:sz w:val="32"/>
          <w:szCs w:val="32"/>
          <w:shd w:val="clear" w:fill="FFFFFF"/>
          <w:lang w:val="en-US" w:eastAsia="zh-CN"/>
        </w:rPr>
        <w:t>二</w:t>
      </w:r>
      <w:r>
        <w:rPr>
          <w:rFonts w:hint="eastAsia" w:ascii="仿宋" w:hAnsi="仿宋" w:eastAsia="仿宋" w:cs="仿宋"/>
          <w:b/>
          <w:bCs/>
          <w:i w:val="0"/>
          <w:iCs w:val="0"/>
          <w:caps w:val="0"/>
          <w:color w:val="000000"/>
          <w:spacing w:val="0"/>
          <w:sz w:val="32"/>
          <w:szCs w:val="32"/>
          <w:shd w:val="clear" w:fill="FFFFFF"/>
          <w:lang w:eastAsia="zh-CN"/>
        </w:rPr>
        <w:t>）依申请公开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0" w:firstLineChars="200"/>
        <w:jc w:val="both"/>
        <w:textAlignment w:val="auto"/>
        <w:rPr>
          <w:rFonts w:hint="eastAsia" w:ascii="仿宋" w:hAnsi="仿宋" w:eastAsia="仿宋" w:cs="仿宋"/>
          <w:i w:val="0"/>
          <w:iCs w:val="0"/>
          <w:caps w:val="0"/>
          <w:color w:val="000000"/>
          <w:spacing w:val="0"/>
          <w:sz w:val="32"/>
          <w:szCs w:val="32"/>
          <w:shd w:val="clear" w:fill="FFFFFF"/>
          <w:lang w:eastAsia="zh-CN"/>
        </w:rPr>
      </w:pPr>
      <w:r>
        <w:rPr>
          <w:rFonts w:ascii="仿宋" w:hAnsi="仿宋" w:eastAsia="仿宋" w:cs="仿宋"/>
          <w:i w:val="0"/>
          <w:iCs w:val="0"/>
          <w:caps w:val="0"/>
          <w:color w:val="000000"/>
          <w:spacing w:val="0"/>
          <w:sz w:val="32"/>
          <w:szCs w:val="32"/>
          <w:shd w:val="clear" w:fill="FFFFFF"/>
        </w:rPr>
        <w:t>202</w:t>
      </w:r>
      <w:r>
        <w:rPr>
          <w:rFonts w:hint="eastAsia" w:ascii="仿宋" w:hAnsi="仿宋" w:eastAsia="仿宋" w:cs="仿宋"/>
          <w:i w:val="0"/>
          <w:iCs w:val="0"/>
          <w:caps w:val="0"/>
          <w:color w:val="000000"/>
          <w:spacing w:val="0"/>
          <w:sz w:val="32"/>
          <w:szCs w:val="32"/>
          <w:shd w:val="clear" w:fill="FFFFFF"/>
          <w:lang w:val="en-US" w:eastAsia="zh-CN"/>
        </w:rPr>
        <w:t>2</w:t>
      </w:r>
      <w:r>
        <w:rPr>
          <w:rFonts w:ascii="仿宋" w:hAnsi="仿宋" w:eastAsia="仿宋" w:cs="仿宋"/>
          <w:i w:val="0"/>
          <w:iCs w:val="0"/>
          <w:caps w:val="0"/>
          <w:color w:val="000000"/>
          <w:spacing w:val="0"/>
          <w:sz w:val="32"/>
          <w:szCs w:val="32"/>
          <w:shd w:val="clear" w:fill="FFFFFF"/>
        </w:rPr>
        <w:t>年度杨圩镇无依申请公开信息。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3" w:firstLineChars="200"/>
        <w:jc w:val="both"/>
        <w:textAlignment w:val="auto"/>
        <w:rPr>
          <w:rFonts w:hint="eastAsia" w:ascii="仿宋" w:hAnsi="仿宋" w:eastAsia="仿宋" w:cs="仿宋"/>
          <w:b/>
          <w:bCs/>
          <w:i w:val="0"/>
          <w:iCs w:val="0"/>
          <w:caps w:val="0"/>
          <w:color w:val="000000"/>
          <w:spacing w:val="0"/>
          <w:sz w:val="32"/>
          <w:szCs w:val="32"/>
          <w:shd w:val="clear" w:fill="FFFFFF"/>
          <w:lang w:val="en-US" w:eastAsia="zh-CN"/>
        </w:rPr>
      </w:pPr>
      <w:r>
        <w:rPr>
          <w:rFonts w:hint="eastAsia" w:ascii="仿宋" w:hAnsi="仿宋" w:eastAsia="仿宋" w:cs="仿宋"/>
          <w:b/>
          <w:bCs/>
          <w:i w:val="0"/>
          <w:iCs w:val="0"/>
          <w:caps w:val="0"/>
          <w:color w:val="000000"/>
          <w:spacing w:val="0"/>
          <w:sz w:val="32"/>
          <w:szCs w:val="32"/>
          <w:shd w:val="clear" w:fill="FFFFFF"/>
          <w:lang w:eastAsia="zh-CN"/>
        </w:rPr>
        <w:t>（</w:t>
      </w:r>
      <w:r>
        <w:rPr>
          <w:rFonts w:hint="eastAsia" w:ascii="仿宋" w:hAnsi="仿宋" w:eastAsia="仿宋" w:cs="仿宋"/>
          <w:b/>
          <w:bCs/>
          <w:i w:val="0"/>
          <w:iCs w:val="0"/>
          <w:caps w:val="0"/>
          <w:color w:val="000000"/>
          <w:spacing w:val="0"/>
          <w:sz w:val="32"/>
          <w:szCs w:val="32"/>
          <w:shd w:val="clear" w:fill="FFFFFF"/>
          <w:lang w:val="en-US" w:eastAsia="zh-CN"/>
        </w:rPr>
        <w:t>三</w:t>
      </w:r>
      <w:r>
        <w:rPr>
          <w:rFonts w:hint="eastAsia" w:ascii="仿宋" w:hAnsi="仿宋" w:eastAsia="仿宋" w:cs="仿宋"/>
          <w:b/>
          <w:bCs/>
          <w:i w:val="0"/>
          <w:iCs w:val="0"/>
          <w:caps w:val="0"/>
          <w:color w:val="000000"/>
          <w:spacing w:val="0"/>
          <w:sz w:val="32"/>
          <w:szCs w:val="32"/>
          <w:shd w:val="clear" w:fill="FFFFFF"/>
          <w:lang w:eastAsia="zh-CN"/>
        </w:rPr>
        <w:t>）政府信息管理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0" w:firstLineChars="200"/>
        <w:jc w:val="both"/>
        <w:textAlignment w:val="auto"/>
        <w:rPr>
          <w:rFonts w:hint="eastAsia" w:ascii="仿宋" w:hAnsi="仿宋" w:eastAsia="仿宋" w:cs="仿宋"/>
          <w:b w:val="0"/>
          <w:bCs w:val="0"/>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lang w:val="en-US" w:eastAsia="zh-CN"/>
        </w:rPr>
        <w:t>1、我镇为进一步做好政府信息公开工作，确立了由镇主要领导负总</w:t>
      </w:r>
      <w:r>
        <w:rPr>
          <w:rFonts w:hint="eastAsia" w:ascii="仿宋" w:hAnsi="仿宋" w:eastAsia="仿宋" w:cs="仿宋"/>
          <w:b w:val="0"/>
          <w:bCs w:val="0"/>
          <w:i w:val="0"/>
          <w:iCs w:val="0"/>
          <w:caps w:val="0"/>
          <w:color w:val="000000"/>
          <w:spacing w:val="0"/>
          <w:sz w:val="32"/>
          <w:szCs w:val="32"/>
          <w:shd w:val="clear" w:fill="FFFFFF"/>
          <w:lang w:val="en-US" w:eastAsia="zh-CN"/>
        </w:rPr>
        <w:t>责，分管负责人具体指导，党政办公室牵头，各科室配合的工作机制,明确了一名专人负责公开信息的发布、维护和更新。 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0" w:firstLineChars="200"/>
        <w:jc w:val="both"/>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b w:val="0"/>
          <w:bCs w:val="0"/>
          <w:i w:val="0"/>
          <w:iCs w:val="0"/>
          <w:caps w:val="0"/>
          <w:color w:val="000000"/>
          <w:spacing w:val="0"/>
          <w:sz w:val="32"/>
          <w:szCs w:val="32"/>
          <w:shd w:val="clear" w:fill="FFFFFF"/>
          <w:lang w:val="en-US" w:eastAsia="zh-CN"/>
        </w:rPr>
        <w:t>2、严格执行“谁公</w:t>
      </w:r>
      <w:r>
        <w:rPr>
          <w:rFonts w:hint="eastAsia" w:ascii="仿宋" w:hAnsi="仿宋" w:eastAsia="仿宋" w:cs="仿宋"/>
          <w:i w:val="0"/>
          <w:iCs w:val="0"/>
          <w:caps w:val="0"/>
          <w:color w:val="000000"/>
          <w:spacing w:val="0"/>
          <w:sz w:val="32"/>
          <w:szCs w:val="32"/>
          <w:shd w:val="clear" w:fill="FFFFFF"/>
          <w:lang w:val="en-US" w:eastAsia="zh-CN"/>
        </w:rPr>
        <w:t>开、谁审查、谁负责”，进一步强化公开保密审查制度，确保涉密信息不公开，公开信息不涉密。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3" w:firstLineChars="200"/>
        <w:jc w:val="both"/>
        <w:textAlignment w:val="auto"/>
        <w:rPr>
          <w:rFonts w:hint="eastAsia" w:ascii="仿宋" w:hAnsi="仿宋" w:eastAsia="仿宋" w:cs="仿宋"/>
          <w:b/>
          <w:bCs/>
          <w:i w:val="0"/>
          <w:iCs w:val="0"/>
          <w:caps w:val="0"/>
          <w:color w:val="000000"/>
          <w:spacing w:val="0"/>
          <w:sz w:val="32"/>
          <w:szCs w:val="32"/>
          <w:shd w:val="clear" w:fill="FFFFFF"/>
          <w:lang w:val="en-US" w:eastAsia="zh-CN"/>
        </w:rPr>
      </w:pPr>
      <w:r>
        <w:rPr>
          <w:rFonts w:hint="eastAsia" w:ascii="仿宋" w:hAnsi="仿宋" w:eastAsia="仿宋" w:cs="仿宋"/>
          <w:b/>
          <w:bCs/>
          <w:i w:val="0"/>
          <w:iCs w:val="0"/>
          <w:caps w:val="0"/>
          <w:color w:val="000000"/>
          <w:spacing w:val="0"/>
          <w:sz w:val="32"/>
          <w:szCs w:val="32"/>
          <w:shd w:val="clear" w:fill="FFFFFF"/>
          <w:lang w:eastAsia="zh-CN"/>
        </w:rPr>
        <w:t>（</w:t>
      </w:r>
      <w:r>
        <w:rPr>
          <w:rFonts w:hint="eastAsia" w:ascii="仿宋" w:hAnsi="仿宋" w:eastAsia="仿宋" w:cs="仿宋"/>
          <w:b/>
          <w:bCs/>
          <w:i w:val="0"/>
          <w:iCs w:val="0"/>
          <w:caps w:val="0"/>
          <w:color w:val="000000"/>
          <w:spacing w:val="0"/>
          <w:sz w:val="32"/>
          <w:szCs w:val="32"/>
          <w:shd w:val="clear" w:fill="FFFFFF"/>
          <w:lang w:val="en-US" w:eastAsia="zh-CN"/>
        </w:rPr>
        <w:t>四</w:t>
      </w:r>
      <w:r>
        <w:rPr>
          <w:rFonts w:hint="eastAsia" w:ascii="仿宋" w:hAnsi="仿宋" w:eastAsia="仿宋" w:cs="仿宋"/>
          <w:b/>
          <w:bCs/>
          <w:i w:val="0"/>
          <w:iCs w:val="0"/>
          <w:caps w:val="0"/>
          <w:color w:val="000000"/>
          <w:spacing w:val="0"/>
          <w:sz w:val="32"/>
          <w:szCs w:val="32"/>
          <w:shd w:val="clear" w:fill="FFFFFF"/>
          <w:lang w:eastAsia="zh-CN"/>
        </w:rPr>
        <w:t>）</w:t>
      </w:r>
      <w:r>
        <w:rPr>
          <w:rFonts w:hint="eastAsia" w:ascii="仿宋" w:hAnsi="仿宋" w:eastAsia="仿宋" w:cs="仿宋"/>
          <w:b/>
          <w:bCs/>
          <w:i w:val="0"/>
          <w:iCs w:val="0"/>
          <w:caps w:val="0"/>
          <w:color w:val="000000"/>
          <w:spacing w:val="0"/>
          <w:sz w:val="32"/>
          <w:szCs w:val="32"/>
          <w:shd w:val="clear" w:fill="FFFFFF"/>
          <w:lang w:val="en-US" w:eastAsia="zh-CN"/>
        </w:rPr>
        <w:t>政府信息公开</w:t>
      </w:r>
      <w:r>
        <w:rPr>
          <w:rFonts w:hint="eastAsia" w:ascii="仿宋" w:hAnsi="仿宋" w:eastAsia="仿宋" w:cs="仿宋"/>
          <w:b/>
          <w:bCs/>
          <w:i w:val="0"/>
          <w:iCs w:val="0"/>
          <w:caps w:val="0"/>
          <w:color w:val="000000"/>
          <w:spacing w:val="0"/>
          <w:sz w:val="32"/>
          <w:szCs w:val="32"/>
          <w:shd w:val="clear" w:fill="FFFFFF"/>
          <w:lang w:eastAsia="zh-CN"/>
        </w:rPr>
        <w:t>平台建设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0" w:firstLineChars="200"/>
        <w:jc w:val="both"/>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rPr>
        <w:t>2022年我镇持续加强政务公开信息平台建设，推进内容建设，拓宽公开形式，进一步做好信息发布。</w:t>
      </w:r>
      <w:r>
        <w:rPr>
          <w:rFonts w:hint="eastAsia" w:ascii="仿宋" w:hAnsi="仿宋" w:eastAsia="仿宋" w:cs="仿宋"/>
          <w:b w:val="0"/>
          <w:bCs w:val="0"/>
          <w:i w:val="0"/>
          <w:caps w:val="0"/>
          <w:color w:val="000000"/>
          <w:spacing w:val="0"/>
          <w:sz w:val="32"/>
          <w:szCs w:val="32"/>
          <w:shd w:val="clear" w:color="auto" w:fill="FFFFFF"/>
          <w:lang w:eastAsia="zh-CN"/>
        </w:rPr>
        <w:t>以高安市人民政府网站为载体进行政府信息公开，</w:t>
      </w:r>
      <w:r>
        <w:rPr>
          <w:rFonts w:hint="eastAsia" w:ascii="仿宋" w:hAnsi="仿宋" w:eastAsia="仿宋" w:cs="仿宋"/>
          <w:i w:val="0"/>
          <w:iCs w:val="0"/>
          <w:caps w:val="0"/>
          <w:color w:val="000000"/>
          <w:spacing w:val="0"/>
          <w:sz w:val="32"/>
          <w:szCs w:val="32"/>
          <w:shd w:val="clear" w:fill="FFFFFF"/>
        </w:rPr>
        <w:t>保障各公开栏目质量，</w:t>
      </w:r>
      <w:r>
        <w:rPr>
          <w:rFonts w:ascii="仿宋" w:hAnsi="仿宋" w:eastAsia="仿宋" w:cs="仿宋"/>
          <w:i w:val="0"/>
          <w:iCs w:val="0"/>
          <w:caps w:val="0"/>
          <w:color w:val="000000"/>
          <w:spacing w:val="0"/>
          <w:sz w:val="32"/>
          <w:szCs w:val="32"/>
          <w:shd w:val="clear" w:fill="FFFFFF"/>
        </w:rPr>
        <w:t>依托便民</w:t>
      </w:r>
      <w:r>
        <w:rPr>
          <w:rFonts w:hint="eastAsia" w:ascii="仿宋" w:hAnsi="仿宋" w:eastAsia="仿宋" w:cs="仿宋"/>
          <w:b w:val="0"/>
          <w:bCs w:val="0"/>
          <w:i w:val="0"/>
          <w:iCs w:val="0"/>
          <w:caps w:val="0"/>
          <w:color w:val="000000"/>
          <w:spacing w:val="0"/>
          <w:sz w:val="32"/>
          <w:szCs w:val="32"/>
          <w:shd w:val="clear" w:fill="FFFFFF"/>
        </w:rPr>
        <w:t>服务中心大厅建立了政</w:t>
      </w:r>
      <w:r>
        <w:rPr>
          <w:rFonts w:hint="eastAsia" w:ascii="仿宋" w:hAnsi="仿宋" w:eastAsia="仿宋" w:cs="仿宋"/>
          <w:b w:val="0"/>
          <w:bCs w:val="0"/>
          <w:i w:val="0"/>
          <w:iCs w:val="0"/>
          <w:caps w:val="0"/>
          <w:color w:val="000000"/>
          <w:spacing w:val="0"/>
          <w:sz w:val="32"/>
          <w:szCs w:val="32"/>
          <w:shd w:val="clear" w:fill="FFFFFF"/>
          <w:lang w:eastAsia="zh-CN"/>
        </w:rPr>
        <w:t>务</w:t>
      </w:r>
      <w:bookmarkStart w:id="0" w:name="_GoBack"/>
      <w:bookmarkEnd w:id="0"/>
      <w:r>
        <w:rPr>
          <w:rFonts w:hint="eastAsia" w:ascii="仿宋" w:hAnsi="仿宋" w:eastAsia="仿宋" w:cs="仿宋"/>
          <w:b w:val="0"/>
          <w:bCs w:val="0"/>
          <w:i w:val="0"/>
          <w:iCs w:val="0"/>
          <w:caps w:val="0"/>
          <w:color w:val="000000"/>
          <w:spacing w:val="0"/>
          <w:sz w:val="32"/>
          <w:szCs w:val="32"/>
          <w:shd w:val="clear" w:fill="FFFFFF"/>
        </w:rPr>
        <w:t>公开体验专区，</w:t>
      </w:r>
      <w:r>
        <w:rPr>
          <w:rFonts w:ascii="仿宋" w:hAnsi="仿宋" w:eastAsia="仿宋" w:cs="仿宋"/>
          <w:i w:val="0"/>
          <w:iCs w:val="0"/>
          <w:caps w:val="0"/>
          <w:color w:val="000000"/>
          <w:spacing w:val="0"/>
          <w:sz w:val="32"/>
          <w:szCs w:val="32"/>
          <w:shd w:val="clear" w:fill="FFFFFF"/>
        </w:rPr>
        <w:t>实现了政府信息的</w:t>
      </w:r>
      <w:r>
        <w:rPr>
          <w:rFonts w:hint="eastAsia" w:ascii="仿宋" w:hAnsi="仿宋" w:eastAsia="仿宋" w:cs="仿宋"/>
          <w:i w:val="0"/>
          <w:iCs w:val="0"/>
          <w:caps w:val="0"/>
          <w:color w:val="000000"/>
          <w:spacing w:val="0"/>
          <w:sz w:val="32"/>
          <w:szCs w:val="32"/>
          <w:shd w:val="clear" w:fill="FFFFFF"/>
        </w:rPr>
        <w:t>“一站式”查询</w:t>
      </w:r>
      <w:r>
        <w:rPr>
          <w:rFonts w:hint="eastAsia" w:ascii="仿宋" w:hAnsi="仿宋" w:eastAsia="仿宋" w:cs="仿宋"/>
          <w:i w:val="0"/>
          <w:iCs w:val="0"/>
          <w:caps w:val="0"/>
          <w:color w:val="000000"/>
          <w:spacing w:val="0"/>
          <w:sz w:val="32"/>
          <w:szCs w:val="32"/>
          <w:shd w:val="clear" w:fill="FFFFFF"/>
          <w:lang w:eastAsia="zh-CN"/>
        </w:rPr>
        <w:t>，</w:t>
      </w:r>
      <w:r>
        <w:rPr>
          <w:rFonts w:ascii="仿宋_GB2312" w:hAnsi="宋体" w:eastAsia="仿宋_GB2312" w:cs="仿宋_GB2312"/>
          <w:i w:val="0"/>
          <w:iCs w:val="0"/>
          <w:caps w:val="0"/>
          <w:color w:val="000000"/>
          <w:spacing w:val="0"/>
          <w:sz w:val="32"/>
          <w:szCs w:val="32"/>
          <w:shd w:val="clear" w:fill="FFFFFF"/>
        </w:rPr>
        <w:t>利用信息公</w:t>
      </w:r>
      <w:r>
        <w:rPr>
          <w:rFonts w:hint="eastAsia" w:ascii="仿宋_GB2312" w:hAnsi="宋体" w:eastAsia="仿宋_GB2312" w:cs="仿宋_GB2312"/>
          <w:i w:val="0"/>
          <w:iCs w:val="0"/>
          <w:caps w:val="0"/>
          <w:color w:val="000000"/>
          <w:spacing w:val="0"/>
          <w:sz w:val="32"/>
          <w:szCs w:val="32"/>
          <w:shd w:val="clear" w:fill="FFFFFF"/>
          <w:lang w:eastAsia="zh-CN"/>
        </w:rPr>
        <w:t>开</w:t>
      </w:r>
      <w:r>
        <w:rPr>
          <w:rFonts w:ascii="仿宋_GB2312" w:hAnsi="宋体" w:eastAsia="仿宋_GB2312" w:cs="仿宋_GB2312"/>
          <w:i w:val="0"/>
          <w:iCs w:val="0"/>
          <w:caps w:val="0"/>
          <w:color w:val="000000"/>
          <w:spacing w:val="0"/>
          <w:sz w:val="32"/>
          <w:szCs w:val="32"/>
          <w:shd w:val="clear" w:fill="FFFFFF"/>
        </w:rPr>
        <w:t>栏</w:t>
      </w:r>
      <w:r>
        <w:rPr>
          <w:rFonts w:hint="default" w:ascii="仿宋_GB2312" w:hAnsi="宋体" w:eastAsia="仿宋_GB2312" w:cs="仿宋_GB2312"/>
          <w:i w:val="0"/>
          <w:iCs w:val="0"/>
          <w:caps w:val="0"/>
          <w:color w:val="000000"/>
          <w:spacing w:val="0"/>
          <w:sz w:val="32"/>
          <w:szCs w:val="32"/>
          <w:shd w:val="clear" w:fill="FFFFFF"/>
        </w:rPr>
        <w:t>、</w:t>
      </w:r>
      <w:r>
        <w:rPr>
          <w:rFonts w:hint="eastAsia" w:ascii="仿宋_GB2312" w:hAnsi="宋体" w:eastAsia="仿宋_GB2312" w:cs="仿宋_GB2312"/>
          <w:i w:val="0"/>
          <w:iCs w:val="0"/>
          <w:caps w:val="0"/>
          <w:color w:val="000000"/>
          <w:spacing w:val="0"/>
          <w:sz w:val="32"/>
          <w:szCs w:val="32"/>
          <w:shd w:val="clear" w:fill="FFFFFF"/>
          <w:lang w:eastAsia="zh-CN"/>
        </w:rPr>
        <w:t>电子显示屏、</w:t>
      </w:r>
      <w:r>
        <w:rPr>
          <w:rFonts w:hint="default" w:ascii="仿宋_GB2312" w:hAnsi="宋体" w:eastAsia="仿宋_GB2312" w:cs="仿宋_GB2312"/>
          <w:i w:val="0"/>
          <w:iCs w:val="0"/>
          <w:caps w:val="0"/>
          <w:color w:val="000000"/>
          <w:spacing w:val="0"/>
          <w:sz w:val="32"/>
          <w:szCs w:val="32"/>
          <w:shd w:val="clear" w:fill="FFFFFF"/>
        </w:rPr>
        <w:t>等方式让</w:t>
      </w:r>
      <w:r>
        <w:rPr>
          <w:rFonts w:hint="eastAsia" w:ascii="仿宋_GB2312" w:hAnsi="宋体" w:eastAsia="仿宋_GB2312" w:cs="仿宋_GB2312"/>
          <w:i w:val="0"/>
          <w:iCs w:val="0"/>
          <w:caps w:val="0"/>
          <w:color w:val="000000"/>
          <w:spacing w:val="0"/>
          <w:sz w:val="32"/>
          <w:szCs w:val="32"/>
          <w:shd w:val="clear" w:fill="FFFFFF"/>
          <w:lang w:eastAsia="zh-CN"/>
        </w:rPr>
        <w:t>群众</w:t>
      </w:r>
      <w:r>
        <w:rPr>
          <w:rFonts w:hint="default" w:ascii="仿宋_GB2312" w:hAnsi="宋体" w:eastAsia="仿宋_GB2312" w:cs="仿宋_GB2312"/>
          <w:i w:val="0"/>
          <w:iCs w:val="0"/>
          <w:caps w:val="0"/>
          <w:color w:val="000000"/>
          <w:spacing w:val="0"/>
          <w:sz w:val="32"/>
          <w:szCs w:val="32"/>
          <w:shd w:val="clear" w:fill="FFFFFF"/>
        </w:rPr>
        <w:t>能够随时了解我</w:t>
      </w:r>
      <w:r>
        <w:rPr>
          <w:rFonts w:hint="eastAsia" w:ascii="仿宋_GB2312" w:hAnsi="宋体" w:eastAsia="仿宋_GB2312" w:cs="仿宋_GB2312"/>
          <w:i w:val="0"/>
          <w:iCs w:val="0"/>
          <w:caps w:val="0"/>
          <w:color w:val="000000"/>
          <w:spacing w:val="0"/>
          <w:sz w:val="32"/>
          <w:szCs w:val="32"/>
          <w:shd w:val="clear" w:fill="FFFFFF"/>
          <w:lang w:eastAsia="zh-CN"/>
        </w:rPr>
        <w:t>镇</w:t>
      </w:r>
      <w:r>
        <w:rPr>
          <w:rFonts w:hint="default" w:ascii="仿宋_GB2312" w:hAnsi="宋体" w:eastAsia="仿宋_GB2312" w:cs="仿宋_GB2312"/>
          <w:i w:val="0"/>
          <w:iCs w:val="0"/>
          <w:caps w:val="0"/>
          <w:color w:val="000000"/>
          <w:spacing w:val="0"/>
          <w:sz w:val="32"/>
          <w:szCs w:val="32"/>
          <w:shd w:val="clear" w:fill="FFFFFF"/>
        </w:rPr>
        <w:t>的工作动态</w:t>
      </w:r>
      <w:r>
        <w:rPr>
          <w:rFonts w:hint="eastAsia" w:ascii="仿宋" w:hAnsi="仿宋" w:eastAsia="仿宋" w:cs="仿宋"/>
          <w:i w:val="0"/>
          <w:iCs w:val="0"/>
          <w:caps w:val="0"/>
          <w:color w:val="000000"/>
          <w:spacing w:val="0"/>
          <w:sz w:val="32"/>
          <w:szCs w:val="32"/>
          <w:shd w:val="clear" w:fill="FFFFFF"/>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643" w:firstLineChars="200"/>
        <w:jc w:val="both"/>
        <w:textAlignment w:val="auto"/>
        <w:rPr>
          <w:rFonts w:hint="eastAsia" w:ascii="仿宋" w:hAnsi="仿宋" w:eastAsia="仿宋" w:cs="仿宋"/>
          <w:i w:val="0"/>
          <w:iCs w:val="0"/>
          <w:caps w:val="0"/>
          <w:color w:val="000000"/>
          <w:spacing w:val="0"/>
          <w:sz w:val="32"/>
          <w:szCs w:val="32"/>
          <w:shd w:val="clear" w:fill="FFFFFF"/>
          <w:lang w:val="en-US" w:eastAsia="zh-CN"/>
        </w:rPr>
      </w:pPr>
      <w:r>
        <w:rPr>
          <w:rFonts w:hint="eastAsia" w:ascii="仿宋" w:hAnsi="仿宋" w:eastAsia="仿宋" w:cs="仿宋"/>
          <w:b/>
          <w:bCs/>
          <w:i w:val="0"/>
          <w:iCs w:val="0"/>
          <w:caps w:val="0"/>
          <w:color w:val="000000"/>
          <w:spacing w:val="0"/>
          <w:sz w:val="32"/>
          <w:szCs w:val="32"/>
          <w:shd w:val="clear" w:fill="FFFFFF"/>
          <w:lang w:eastAsia="zh-CN"/>
        </w:rPr>
        <w:t>（</w:t>
      </w:r>
      <w:r>
        <w:rPr>
          <w:rFonts w:hint="eastAsia" w:ascii="仿宋" w:hAnsi="仿宋" w:eastAsia="仿宋" w:cs="仿宋"/>
          <w:b/>
          <w:bCs/>
          <w:i w:val="0"/>
          <w:iCs w:val="0"/>
          <w:caps w:val="0"/>
          <w:color w:val="000000"/>
          <w:spacing w:val="0"/>
          <w:sz w:val="32"/>
          <w:szCs w:val="32"/>
          <w:shd w:val="clear" w:fill="FFFFFF"/>
          <w:lang w:val="en-US" w:eastAsia="zh-CN"/>
        </w:rPr>
        <w:t>五</w:t>
      </w:r>
      <w:r>
        <w:rPr>
          <w:rFonts w:hint="eastAsia" w:ascii="仿宋" w:hAnsi="仿宋" w:eastAsia="仿宋" w:cs="仿宋"/>
          <w:b/>
          <w:bCs/>
          <w:i w:val="0"/>
          <w:iCs w:val="0"/>
          <w:caps w:val="0"/>
          <w:color w:val="000000"/>
          <w:spacing w:val="0"/>
          <w:sz w:val="32"/>
          <w:szCs w:val="32"/>
          <w:shd w:val="clear" w:fill="FFFFFF"/>
          <w:lang w:eastAsia="zh-CN"/>
        </w:rPr>
        <w:t>）监督保障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firstLine="640" w:firstLineChars="200"/>
        <w:jc w:val="both"/>
        <w:textAlignment w:val="auto"/>
        <w:rPr>
          <w:rFonts w:hint="eastAsia" w:ascii="仿宋" w:hAnsi="仿宋" w:eastAsia="仿宋" w:cs="仿宋"/>
          <w:i w:val="0"/>
          <w:iCs w:val="0"/>
          <w:caps w:val="0"/>
          <w:color w:val="000000"/>
          <w:spacing w:val="0"/>
          <w:sz w:val="32"/>
          <w:szCs w:val="32"/>
          <w:shd w:val="clear" w:fill="FFFFFF"/>
        </w:rPr>
      </w:pPr>
      <w:r>
        <w:rPr>
          <w:rFonts w:hint="eastAsia" w:ascii="仿宋" w:hAnsi="仿宋" w:eastAsia="仿宋" w:cs="仿宋"/>
          <w:i w:val="0"/>
          <w:iCs w:val="0"/>
          <w:caps w:val="0"/>
          <w:color w:val="000000"/>
          <w:spacing w:val="0"/>
          <w:sz w:val="32"/>
          <w:szCs w:val="32"/>
          <w:shd w:val="clear" w:fill="FFFFFF"/>
        </w:rPr>
        <w:t>按照《中华人民共和国政府</w:t>
      </w:r>
      <w:r>
        <w:rPr>
          <w:rFonts w:hint="eastAsia" w:ascii="仿宋" w:hAnsi="仿宋" w:eastAsia="仿宋" w:cs="仿宋"/>
          <w:b w:val="0"/>
          <w:bCs w:val="0"/>
          <w:i w:val="0"/>
          <w:iCs w:val="0"/>
          <w:caps w:val="0"/>
          <w:color w:val="000000"/>
          <w:spacing w:val="0"/>
          <w:sz w:val="32"/>
          <w:szCs w:val="32"/>
          <w:shd w:val="clear" w:fill="FFFFFF"/>
        </w:rPr>
        <w:t>信息公开条例》相关要求，以及上级部门的具体要求，</w:t>
      </w:r>
      <w:r>
        <w:rPr>
          <w:rFonts w:hint="eastAsia" w:ascii="仿宋" w:hAnsi="仿宋" w:eastAsia="仿宋" w:cs="仿宋"/>
          <w:b w:val="0"/>
          <w:bCs w:val="0"/>
          <w:i w:val="0"/>
          <w:iCs w:val="0"/>
          <w:caps w:val="0"/>
          <w:color w:val="000000"/>
          <w:spacing w:val="0"/>
          <w:sz w:val="32"/>
          <w:szCs w:val="32"/>
          <w:shd w:val="clear" w:fill="FFFFFF"/>
          <w:lang w:eastAsia="zh-CN"/>
        </w:rPr>
        <w:t>我镇</w:t>
      </w:r>
      <w:r>
        <w:rPr>
          <w:rFonts w:hint="eastAsia" w:ascii="仿宋" w:hAnsi="仿宋" w:eastAsia="仿宋" w:cs="仿宋"/>
          <w:b w:val="0"/>
          <w:bCs w:val="0"/>
          <w:i w:val="0"/>
          <w:iCs w:val="0"/>
          <w:caps w:val="0"/>
          <w:color w:val="000000"/>
          <w:spacing w:val="0"/>
          <w:sz w:val="32"/>
          <w:szCs w:val="32"/>
          <w:shd w:val="clear" w:fill="FFFFFF"/>
        </w:rPr>
        <w:t>认真执行政府信息公开工作一系列制度，对所有拟公开的信息，严格审核把关，确保公开精准无误</w:t>
      </w:r>
      <w:r>
        <w:rPr>
          <w:rFonts w:hint="eastAsia" w:ascii="仿宋" w:hAnsi="仿宋" w:eastAsia="仿宋" w:cs="仿宋"/>
          <w:b w:val="0"/>
          <w:bCs w:val="0"/>
          <w:i w:val="0"/>
          <w:iCs w:val="0"/>
          <w:caps w:val="0"/>
          <w:color w:val="000000"/>
          <w:spacing w:val="0"/>
          <w:sz w:val="32"/>
          <w:szCs w:val="32"/>
          <w:shd w:val="clear" w:fill="FFFFFF"/>
          <w:lang w:eastAsia="zh-CN"/>
        </w:rPr>
        <w:t>，</w:t>
      </w:r>
      <w:r>
        <w:rPr>
          <w:rFonts w:hint="eastAsia" w:ascii="仿宋" w:hAnsi="仿宋" w:eastAsia="仿宋" w:cs="仿宋"/>
          <w:b w:val="0"/>
          <w:bCs w:val="0"/>
          <w:i w:val="0"/>
          <w:iCs w:val="0"/>
          <w:caps w:val="0"/>
          <w:color w:val="000000"/>
          <w:spacing w:val="0"/>
          <w:sz w:val="32"/>
          <w:szCs w:val="32"/>
          <w:shd w:val="clear" w:fill="FFFFFF"/>
        </w:rPr>
        <w:t>确保公开的政府信息不涉及国家秘密、商业秘密和个人隐私</w:t>
      </w:r>
      <w:r>
        <w:rPr>
          <w:rFonts w:hint="eastAsia" w:ascii="仿宋" w:hAnsi="仿宋" w:eastAsia="仿宋" w:cs="仿宋"/>
          <w:b w:val="0"/>
          <w:bCs w:val="0"/>
          <w:i w:val="0"/>
          <w:iCs w:val="0"/>
          <w:caps w:val="0"/>
          <w:color w:val="000000"/>
          <w:spacing w:val="0"/>
          <w:sz w:val="32"/>
          <w:szCs w:val="32"/>
          <w:shd w:val="clear" w:fill="FFFFFF"/>
          <w:lang w:eastAsia="zh-CN"/>
        </w:rPr>
        <w:t>，</w:t>
      </w:r>
      <w:r>
        <w:rPr>
          <w:rFonts w:hint="eastAsia" w:ascii="仿宋" w:hAnsi="仿宋" w:eastAsia="仿宋" w:cs="仿宋"/>
          <w:b w:val="0"/>
          <w:bCs w:val="0"/>
          <w:i w:val="0"/>
          <w:iCs w:val="0"/>
          <w:caps w:val="0"/>
          <w:color w:val="000000"/>
          <w:spacing w:val="0"/>
          <w:sz w:val="32"/>
          <w:szCs w:val="32"/>
          <w:shd w:val="clear" w:fill="FFFFFF"/>
        </w:rPr>
        <w:t>同时，信息公开坚决要求“零失误”。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4"/>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sz w:val="32"/>
                <w:szCs w:val="32"/>
              </w:rPr>
            </w:pPr>
            <w:r>
              <w:rPr>
                <w:rFonts w:hint="eastAsia" w:ascii="仿宋" w:hAnsi="仿宋" w:eastAsia="仿宋" w:cs="仿宋"/>
                <w:b w:val="0"/>
                <w:bCs w:val="0"/>
                <w:color w:val="00000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本年制发件数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现行有效件数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firstLine="640" w:firstLineChars="200"/>
        <w:jc w:val="both"/>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楷体_GB2312" w:hAnsi="楷体_GB2312" w:eastAsia="楷体_GB2312" w:cs="楷体_GB2312"/>
                <w:b w:val="0"/>
                <w:bCs w:val="0"/>
                <w:color w:val="000000"/>
                <w:kern w:val="0"/>
                <w:sz w:val="32"/>
                <w:szCs w:val="32"/>
                <w:lang w:val="en-US" w:eastAsia="zh-CN" w:bidi="ar"/>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楷体_GB2312" w:hAnsi="楷体_GB2312" w:eastAsia="楷体_GB2312" w:cs="楷体_GB2312"/>
                <w:b w:val="0"/>
                <w:bCs w:val="0"/>
                <w:color w:val="000000"/>
                <w:kern w:val="0"/>
                <w:sz w:val="32"/>
                <w:szCs w:val="32"/>
                <w:lang w:val="en-US" w:eastAsia="zh-CN" w:bidi="ar"/>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楷体_GB2312" w:hAnsi="楷体_GB2312" w:eastAsia="楷体_GB2312" w:cs="楷体_GB2312"/>
                <w:b w:val="0"/>
                <w:bCs w:val="0"/>
                <w:color w:val="000000"/>
                <w:kern w:val="0"/>
                <w:sz w:val="32"/>
                <w:szCs w:val="32"/>
                <w:lang w:val="en-US" w:eastAsia="zh-CN" w:bidi="ar"/>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left"/>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楷体_GB2312" w:hAnsi="楷体_GB2312" w:eastAsia="楷体_GB2312" w:cs="楷体_GB2312"/>
                <w:b w:val="0"/>
                <w:bCs w:val="0"/>
                <w:color w:val="000000"/>
                <w:kern w:val="0"/>
                <w:sz w:val="32"/>
                <w:szCs w:val="32"/>
                <w:lang w:val="en-US" w:eastAsia="zh-CN" w:bidi="ar"/>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both"/>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both"/>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bl>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行政复议</w:t>
            </w:r>
          </w:p>
        </w:tc>
        <w:tc>
          <w:tcPr>
            <w:tcW w:w="6503"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结果维持</w:t>
            </w:r>
          </w:p>
        </w:tc>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结果</w:t>
            </w:r>
            <w:r>
              <w:rPr>
                <w:rFonts w:hint="eastAsia" w:ascii="仿宋" w:hAnsi="仿宋" w:eastAsia="仿宋" w:cs="仿宋"/>
                <w:b w:val="0"/>
                <w:bCs w:val="0"/>
                <w:color w:val="000000"/>
                <w:kern w:val="0"/>
                <w:sz w:val="32"/>
                <w:szCs w:val="32"/>
                <w:lang w:val="en-US" w:eastAsia="zh-CN" w:bidi="ar"/>
              </w:rPr>
              <w:br w:type="textWrapping"/>
            </w:r>
            <w:r>
              <w:rPr>
                <w:rFonts w:hint="eastAsia" w:ascii="仿宋" w:hAnsi="仿宋" w:eastAsia="仿宋" w:cs="仿宋"/>
                <w:b w:val="0"/>
                <w:bCs w:val="0"/>
                <w:color w:val="000000"/>
                <w:kern w:val="0"/>
                <w:sz w:val="32"/>
                <w:szCs w:val="32"/>
                <w:lang w:val="en-US" w:eastAsia="zh-CN" w:bidi="ar"/>
              </w:rPr>
              <w:t>纠正</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其他</w:t>
            </w:r>
            <w:r>
              <w:rPr>
                <w:rFonts w:hint="eastAsia" w:ascii="仿宋" w:hAnsi="仿宋" w:eastAsia="仿宋" w:cs="仿宋"/>
                <w:b w:val="0"/>
                <w:bCs w:val="0"/>
                <w:color w:val="000000"/>
                <w:kern w:val="0"/>
                <w:sz w:val="32"/>
                <w:szCs w:val="32"/>
                <w:lang w:val="en-US" w:eastAsia="zh-CN" w:bidi="ar"/>
              </w:rPr>
              <w:br w:type="textWrapping"/>
            </w:r>
            <w:r>
              <w:rPr>
                <w:rFonts w:hint="eastAsia" w:ascii="仿宋" w:hAnsi="仿宋" w:eastAsia="仿宋" w:cs="仿宋"/>
                <w:b w:val="0"/>
                <w:bCs w:val="0"/>
                <w:color w:val="000000"/>
                <w:kern w:val="0"/>
                <w:sz w:val="32"/>
                <w:szCs w:val="32"/>
                <w:lang w:val="en-US" w:eastAsia="zh-CN" w:bidi="ar"/>
              </w:rPr>
              <w:t>结果</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尚未</w:t>
            </w:r>
            <w:r>
              <w:rPr>
                <w:rFonts w:hint="eastAsia" w:ascii="仿宋" w:hAnsi="仿宋" w:eastAsia="仿宋" w:cs="仿宋"/>
                <w:b w:val="0"/>
                <w:bCs w:val="0"/>
                <w:color w:val="000000"/>
                <w:kern w:val="0"/>
                <w:sz w:val="32"/>
                <w:szCs w:val="32"/>
                <w:lang w:val="en-US" w:eastAsia="zh-CN" w:bidi="ar"/>
              </w:rPr>
              <w:br w:type="textWrapping"/>
            </w:r>
            <w:r>
              <w:rPr>
                <w:rFonts w:hint="eastAsia" w:ascii="仿宋" w:hAnsi="仿宋" w:eastAsia="仿宋" w:cs="仿宋"/>
                <w:b w:val="0"/>
                <w:bCs w:val="0"/>
                <w:color w:val="000000"/>
                <w:kern w:val="0"/>
                <w:sz w:val="32"/>
                <w:szCs w:val="32"/>
                <w:lang w:val="en-US" w:eastAsia="zh-CN" w:bidi="ar"/>
              </w:rPr>
              <w:t>审结</w:t>
            </w:r>
          </w:p>
        </w:tc>
        <w:tc>
          <w:tcPr>
            <w:tcW w:w="649"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p>
        </w:tc>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p>
        </w:tc>
        <w:tc>
          <w:tcPr>
            <w:tcW w:w="649"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结果</w:t>
            </w:r>
            <w:r>
              <w:rPr>
                <w:rFonts w:hint="eastAsia" w:ascii="仿宋" w:hAnsi="仿宋" w:eastAsia="仿宋" w:cs="仿宋"/>
                <w:b w:val="0"/>
                <w:bCs w:val="0"/>
                <w:color w:val="000000"/>
                <w:kern w:val="0"/>
                <w:sz w:val="32"/>
                <w:szCs w:val="32"/>
                <w:lang w:val="en-US" w:eastAsia="zh-CN" w:bidi="ar"/>
              </w:rPr>
              <w:br w:type="textWrapping"/>
            </w:r>
            <w:r>
              <w:rPr>
                <w:rFonts w:hint="eastAsia" w:ascii="仿宋" w:hAnsi="仿宋" w:eastAsia="仿宋" w:cs="仿宋"/>
                <w:b w:val="0"/>
                <w:bCs w:val="0"/>
                <w:color w:val="000000"/>
                <w:kern w:val="0"/>
                <w:sz w:val="32"/>
                <w:szCs w:val="32"/>
                <w:lang w:val="en-US" w:eastAsia="zh-CN" w:bidi="ar"/>
              </w:rPr>
              <w:t>维持</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结果</w:t>
            </w:r>
            <w:r>
              <w:rPr>
                <w:rFonts w:hint="eastAsia" w:ascii="仿宋" w:hAnsi="仿宋" w:eastAsia="仿宋" w:cs="仿宋"/>
                <w:b w:val="0"/>
                <w:bCs w:val="0"/>
                <w:color w:val="000000"/>
                <w:kern w:val="0"/>
                <w:sz w:val="32"/>
                <w:szCs w:val="32"/>
                <w:lang w:val="en-US" w:eastAsia="zh-CN" w:bidi="ar"/>
              </w:rPr>
              <w:br w:type="textWrapping"/>
            </w:r>
            <w:r>
              <w:rPr>
                <w:rFonts w:hint="eastAsia" w:ascii="仿宋" w:hAnsi="仿宋" w:eastAsia="仿宋" w:cs="仿宋"/>
                <w:b w:val="0"/>
                <w:bCs w:val="0"/>
                <w:color w:val="000000"/>
                <w:kern w:val="0"/>
                <w:sz w:val="32"/>
                <w:szCs w:val="32"/>
                <w:lang w:val="en-US" w:eastAsia="zh-CN" w:bidi="ar"/>
              </w:rPr>
              <w:t>纠正</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其他</w:t>
            </w:r>
            <w:r>
              <w:rPr>
                <w:rFonts w:hint="eastAsia" w:ascii="仿宋" w:hAnsi="仿宋" w:eastAsia="仿宋" w:cs="仿宋"/>
                <w:b w:val="0"/>
                <w:bCs w:val="0"/>
                <w:color w:val="000000"/>
                <w:kern w:val="0"/>
                <w:sz w:val="32"/>
                <w:szCs w:val="32"/>
                <w:lang w:val="en-US" w:eastAsia="zh-CN" w:bidi="ar"/>
              </w:rPr>
              <w:br w:type="textWrapping"/>
            </w:r>
            <w:r>
              <w:rPr>
                <w:rFonts w:hint="eastAsia" w:ascii="仿宋" w:hAnsi="仿宋" w:eastAsia="仿宋" w:cs="仿宋"/>
                <w:b w:val="0"/>
                <w:bCs w:val="0"/>
                <w:color w:val="000000"/>
                <w:kern w:val="0"/>
                <w:sz w:val="32"/>
                <w:szCs w:val="32"/>
                <w:lang w:val="en-US" w:eastAsia="zh-CN" w:bidi="ar"/>
              </w:rPr>
              <w:t>结果</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尚未</w:t>
            </w:r>
            <w:r>
              <w:rPr>
                <w:rFonts w:hint="eastAsia" w:ascii="仿宋" w:hAnsi="仿宋" w:eastAsia="仿宋" w:cs="仿宋"/>
                <w:b w:val="0"/>
                <w:bCs w:val="0"/>
                <w:color w:val="000000"/>
                <w:kern w:val="0"/>
                <w:sz w:val="32"/>
                <w:szCs w:val="32"/>
                <w:lang w:val="en-US" w:eastAsia="zh-CN" w:bidi="ar"/>
              </w:rPr>
              <w:br w:type="textWrapping"/>
            </w:r>
            <w:r>
              <w:rPr>
                <w:rFonts w:hint="eastAsia" w:ascii="仿宋" w:hAnsi="仿宋" w:eastAsia="仿宋" w:cs="仿宋"/>
                <w:b w:val="0"/>
                <w:bCs w:val="0"/>
                <w:color w:val="000000"/>
                <w:kern w:val="0"/>
                <w:sz w:val="32"/>
                <w:szCs w:val="32"/>
                <w:lang w:val="en-US" w:eastAsia="zh-CN" w:bidi="ar"/>
              </w:rPr>
              <w:t>审结</w:t>
            </w:r>
          </w:p>
        </w:tc>
        <w:tc>
          <w:tcPr>
            <w:tcW w:w="65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总计</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结果</w:t>
            </w:r>
            <w:r>
              <w:rPr>
                <w:rFonts w:hint="eastAsia" w:ascii="仿宋" w:hAnsi="仿宋" w:eastAsia="仿宋" w:cs="仿宋"/>
                <w:b w:val="0"/>
                <w:bCs w:val="0"/>
                <w:color w:val="000000"/>
                <w:kern w:val="0"/>
                <w:sz w:val="32"/>
                <w:szCs w:val="32"/>
                <w:lang w:val="en-US" w:eastAsia="zh-CN" w:bidi="ar"/>
              </w:rPr>
              <w:br w:type="textWrapping"/>
            </w:r>
            <w:r>
              <w:rPr>
                <w:rFonts w:hint="eastAsia" w:ascii="仿宋" w:hAnsi="仿宋" w:eastAsia="仿宋" w:cs="仿宋"/>
                <w:b w:val="0"/>
                <w:bCs w:val="0"/>
                <w:color w:val="000000"/>
                <w:kern w:val="0"/>
                <w:sz w:val="32"/>
                <w:szCs w:val="32"/>
                <w:lang w:val="en-US" w:eastAsia="zh-CN" w:bidi="ar"/>
              </w:rPr>
              <w:t>维持</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结果</w:t>
            </w:r>
            <w:r>
              <w:rPr>
                <w:rFonts w:hint="eastAsia" w:ascii="仿宋" w:hAnsi="仿宋" w:eastAsia="仿宋" w:cs="仿宋"/>
                <w:b w:val="0"/>
                <w:bCs w:val="0"/>
                <w:color w:val="000000"/>
                <w:kern w:val="0"/>
                <w:sz w:val="32"/>
                <w:szCs w:val="32"/>
                <w:lang w:val="en-US" w:eastAsia="zh-CN" w:bidi="ar"/>
              </w:rPr>
              <w:br w:type="textWrapping"/>
            </w:r>
            <w:r>
              <w:rPr>
                <w:rFonts w:hint="eastAsia" w:ascii="仿宋" w:hAnsi="仿宋" w:eastAsia="仿宋" w:cs="仿宋"/>
                <w:b w:val="0"/>
                <w:bCs w:val="0"/>
                <w:color w:val="000000"/>
                <w:kern w:val="0"/>
                <w:sz w:val="32"/>
                <w:szCs w:val="32"/>
                <w:lang w:val="en-US" w:eastAsia="zh-CN" w:bidi="ar"/>
              </w:rPr>
              <w:t>纠正</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其他</w:t>
            </w:r>
            <w:r>
              <w:rPr>
                <w:rFonts w:hint="eastAsia" w:ascii="仿宋" w:hAnsi="仿宋" w:eastAsia="仿宋" w:cs="仿宋"/>
                <w:b w:val="0"/>
                <w:bCs w:val="0"/>
                <w:color w:val="000000"/>
                <w:kern w:val="0"/>
                <w:sz w:val="32"/>
                <w:szCs w:val="32"/>
                <w:lang w:val="en-US" w:eastAsia="zh-CN" w:bidi="ar"/>
              </w:rPr>
              <w:br w:type="textWrapping"/>
            </w:r>
            <w:r>
              <w:rPr>
                <w:rFonts w:hint="eastAsia" w:ascii="仿宋" w:hAnsi="仿宋" w:eastAsia="仿宋" w:cs="仿宋"/>
                <w:b w:val="0"/>
                <w:bCs w:val="0"/>
                <w:color w:val="000000"/>
                <w:kern w:val="0"/>
                <w:sz w:val="32"/>
                <w:szCs w:val="32"/>
                <w:lang w:val="en-US" w:eastAsia="zh-CN" w:bidi="ar"/>
              </w:rPr>
              <w:t>结果</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尚未</w:t>
            </w:r>
            <w:r>
              <w:rPr>
                <w:rFonts w:hint="eastAsia" w:ascii="仿宋" w:hAnsi="仿宋" w:eastAsia="仿宋" w:cs="仿宋"/>
                <w:b w:val="0"/>
                <w:bCs w:val="0"/>
                <w:color w:val="000000"/>
                <w:kern w:val="0"/>
                <w:sz w:val="32"/>
                <w:szCs w:val="32"/>
                <w:lang w:val="en-US" w:eastAsia="zh-CN" w:bidi="ar"/>
              </w:rPr>
              <w:br w:type="textWrapping"/>
            </w:r>
            <w:r>
              <w:rPr>
                <w:rFonts w:hint="eastAsia" w:ascii="仿宋" w:hAnsi="仿宋" w:eastAsia="仿宋" w:cs="仿宋"/>
                <w:b w:val="0"/>
                <w:bCs w:val="0"/>
                <w:color w:val="000000"/>
                <w:kern w:val="0"/>
                <w:sz w:val="32"/>
                <w:szCs w:val="32"/>
                <w:lang w:val="en-US" w:eastAsia="zh-CN" w:bidi="ar"/>
              </w:rPr>
              <w:t>审结</w:t>
            </w:r>
          </w:p>
        </w:tc>
        <w:tc>
          <w:tcPr>
            <w:tcW w:w="651"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0 </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0 </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0</w:t>
            </w:r>
          </w:p>
        </w:tc>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0 </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0</w:t>
            </w:r>
          </w:p>
        </w:tc>
        <w:tc>
          <w:tcPr>
            <w:tcW w:w="650"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0 </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 0</w:t>
            </w:r>
          </w:p>
        </w:tc>
        <w:tc>
          <w:tcPr>
            <w:tcW w:w="65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0" w:firstLineChars="0"/>
              <w:jc w:val="center"/>
              <w:textAlignment w:val="auto"/>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0</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leftChars="0" w:right="0" w:firstLine="640" w:firstLineChars="200"/>
        <w:jc w:val="both"/>
        <w:textAlignment w:val="auto"/>
        <w:rPr>
          <w:rFonts w:hint="eastAsia" w:ascii="宋体" w:hAnsi="宋体" w:eastAsia="宋体" w:cs="宋体"/>
          <w:b w:val="0"/>
          <w:bCs w:val="0"/>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default" w:ascii="Times New Roman" w:hAnsi="Times New Roman" w:cs="Times New Roman"/>
          <w:i w:val="0"/>
          <w:iCs w:val="0"/>
          <w:caps w:val="0"/>
          <w:color w:val="000000"/>
          <w:spacing w:val="0"/>
          <w:sz w:val="24"/>
          <w:szCs w:val="24"/>
        </w:rPr>
      </w:pPr>
      <w:r>
        <w:rPr>
          <w:rFonts w:ascii="仿宋" w:hAnsi="仿宋" w:eastAsia="仿宋" w:cs="仿宋"/>
          <w:i w:val="0"/>
          <w:iCs w:val="0"/>
          <w:caps w:val="0"/>
          <w:color w:val="000000"/>
          <w:spacing w:val="0"/>
          <w:sz w:val="32"/>
          <w:szCs w:val="32"/>
          <w:shd w:val="clear" w:fill="FFFFFF"/>
        </w:rPr>
        <w:t> 202</w:t>
      </w:r>
      <w:r>
        <w:rPr>
          <w:rFonts w:hint="eastAsia" w:ascii="仿宋" w:hAnsi="仿宋" w:eastAsia="仿宋" w:cs="仿宋"/>
          <w:i w:val="0"/>
          <w:iCs w:val="0"/>
          <w:caps w:val="0"/>
          <w:color w:val="000000"/>
          <w:spacing w:val="0"/>
          <w:sz w:val="32"/>
          <w:szCs w:val="32"/>
          <w:shd w:val="clear" w:fill="FFFFFF"/>
          <w:lang w:val="en-US" w:eastAsia="zh-CN"/>
        </w:rPr>
        <w:t>2</w:t>
      </w:r>
      <w:r>
        <w:rPr>
          <w:rFonts w:ascii="仿宋" w:hAnsi="仿宋" w:eastAsia="仿宋" w:cs="仿宋"/>
          <w:i w:val="0"/>
          <w:iCs w:val="0"/>
          <w:caps w:val="0"/>
          <w:color w:val="000000"/>
          <w:spacing w:val="0"/>
          <w:sz w:val="32"/>
          <w:szCs w:val="32"/>
          <w:shd w:val="clear" w:fill="FFFFFF"/>
        </w:rPr>
        <w:t>年度我镇信息公开工作虽然取得一些成效，但还存在一些问题和不足，</w:t>
      </w:r>
      <w:r>
        <w:rPr>
          <w:rFonts w:hint="eastAsia" w:ascii="仿宋" w:hAnsi="仿宋" w:eastAsia="仿宋" w:cs="仿宋"/>
          <w:i w:val="0"/>
          <w:iCs w:val="0"/>
          <w:caps w:val="0"/>
          <w:color w:val="000000"/>
          <w:spacing w:val="0"/>
          <w:sz w:val="32"/>
          <w:szCs w:val="32"/>
          <w:shd w:val="clear" w:fill="FFFFFF"/>
          <w:lang w:eastAsia="zh-CN"/>
        </w:rPr>
        <w:t>主要有</w:t>
      </w:r>
      <w:r>
        <w:rPr>
          <w:rFonts w:ascii="仿宋" w:hAnsi="仿宋" w:eastAsia="仿宋" w:cs="仿宋"/>
          <w:i w:val="0"/>
          <w:iCs w:val="0"/>
          <w:caps w:val="0"/>
          <w:color w:val="000000"/>
          <w:spacing w:val="0"/>
          <w:sz w:val="32"/>
          <w:szCs w:val="32"/>
          <w:shd w:val="clear" w:fill="FFFFFF"/>
        </w:rPr>
        <w:t>：一是政府信息公开的内容不够全面，</w:t>
      </w:r>
      <w:r>
        <w:rPr>
          <w:rFonts w:hint="eastAsia" w:ascii="仿宋" w:hAnsi="仿宋" w:eastAsia="仿宋" w:cs="仿宋"/>
          <w:i w:val="0"/>
          <w:iCs w:val="0"/>
          <w:caps w:val="0"/>
          <w:color w:val="000000"/>
          <w:spacing w:val="0"/>
          <w:sz w:val="32"/>
          <w:szCs w:val="32"/>
          <w:shd w:val="clear" w:fill="FFFFFF"/>
          <w:lang w:eastAsia="zh-CN"/>
        </w:rPr>
        <w:t>各</w:t>
      </w:r>
      <w:r>
        <w:rPr>
          <w:rFonts w:hint="eastAsia" w:ascii="仿宋" w:hAnsi="仿宋" w:eastAsia="仿宋" w:cs="仿宋"/>
          <w:i w:val="0"/>
          <w:iCs w:val="0"/>
          <w:caps w:val="0"/>
          <w:color w:val="000000"/>
          <w:spacing w:val="0"/>
          <w:sz w:val="32"/>
          <w:szCs w:val="32"/>
          <w:shd w:val="clear" w:fill="FFFFFF"/>
        </w:rPr>
        <w:t>部门对信息公开工作认识不深，重视不够，未能及时有效提供信息</w:t>
      </w:r>
      <w:r>
        <w:rPr>
          <w:rFonts w:ascii="仿宋" w:hAnsi="仿宋" w:eastAsia="仿宋" w:cs="仿宋"/>
          <w:i w:val="0"/>
          <w:iCs w:val="0"/>
          <w:caps w:val="0"/>
          <w:color w:val="000000"/>
          <w:spacing w:val="0"/>
          <w:sz w:val="32"/>
          <w:szCs w:val="32"/>
          <w:shd w:val="clear" w:fill="FFFFFF"/>
        </w:rPr>
        <w:t>。二是宣传政府</w:t>
      </w:r>
      <w:r>
        <w:rPr>
          <w:rFonts w:hint="eastAsia" w:ascii="仿宋" w:hAnsi="仿宋" w:eastAsia="仿宋" w:cs="仿宋"/>
          <w:i w:val="0"/>
          <w:iCs w:val="0"/>
          <w:caps w:val="0"/>
          <w:color w:val="000000"/>
          <w:spacing w:val="0"/>
          <w:sz w:val="32"/>
          <w:szCs w:val="32"/>
          <w:shd w:val="clear" w:fill="FFFFFF"/>
          <w:lang w:eastAsia="zh-CN"/>
        </w:rPr>
        <w:t>信息公开</w:t>
      </w:r>
      <w:r>
        <w:rPr>
          <w:rFonts w:ascii="仿宋" w:hAnsi="仿宋" w:eastAsia="仿宋" w:cs="仿宋"/>
          <w:i w:val="0"/>
          <w:iCs w:val="0"/>
          <w:caps w:val="0"/>
          <w:color w:val="000000"/>
          <w:spacing w:val="0"/>
          <w:sz w:val="32"/>
          <w:szCs w:val="32"/>
          <w:shd w:val="clear" w:fill="FFFFFF"/>
        </w:rPr>
        <w:t>范围面不</w:t>
      </w:r>
      <w:r>
        <w:rPr>
          <w:rFonts w:hint="eastAsia" w:ascii="仿宋" w:hAnsi="仿宋" w:eastAsia="仿宋" w:cs="仿宋"/>
          <w:i w:val="0"/>
          <w:iCs w:val="0"/>
          <w:caps w:val="0"/>
          <w:color w:val="000000"/>
          <w:spacing w:val="0"/>
          <w:sz w:val="32"/>
          <w:szCs w:val="32"/>
          <w:shd w:val="clear" w:fill="FFFFFF"/>
        </w:rPr>
        <w:t>广，群众知晓率不高</w:t>
      </w:r>
      <w:r>
        <w:rPr>
          <w:rFonts w:ascii="仿宋" w:hAnsi="仿宋" w:eastAsia="仿宋" w:cs="仿宋"/>
          <w:i w:val="0"/>
          <w:iCs w:val="0"/>
          <w:caps w:val="0"/>
          <w:color w:val="000000"/>
          <w:spacing w:val="0"/>
          <w:sz w:val="32"/>
          <w:szCs w:val="32"/>
          <w:shd w:val="clear"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default" w:ascii="Times New Roman" w:hAnsi="Times New Roman" w:cs="Times New Roman"/>
          <w:i w:val="0"/>
          <w:iCs w:val="0"/>
          <w:caps w:val="0"/>
          <w:color w:val="000000"/>
          <w:spacing w:val="0"/>
          <w:sz w:val="24"/>
          <w:szCs w:val="24"/>
        </w:rPr>
      </w:pPr>
      <w:r>
        <w:rPr>
          <w:rFonts w:hint="eastAsia" w:ascii="仿宋" w:hAnsi="仿宋" w:eastAsia="仿宋" w:cs="仿宋"/>
          <w:i w:val="0"/>
          <w:iCs w:val="0"/>
          <w:caps w:val="0"/>
          <w:color w:val="000000"/>
          <w:spacing w:val="0"/>
          <w:sz w:val="32"/>
          <w:szCs w:val="32"/>
          <w:shd w:val="clear" w:fill="FFFFFF"/>
        </w:rPr>
        <w:t>改进措施：</w:t>
      </w:r>
      <w:r>
        <w:rPr>
          <w:rFonts w:hint="eastAsia" w:ascii="仿宋" w:hAnsi="仿宋" w:eastAsia="仿宋" w:cs="仿宋"/>
          <w:i w:val="0"/>
          <w:iCs w:val="0"/>
          <w:caps w:val="0"/>
          <w:color w:val="000000"/>
          <w:spacing w:val="0"/>
          <w:sz w:val="32"/>
          <w:szCs w:val="32"/>
          <w:shd w:val="clear" w:fill="FFFFFF"/>
          <w:lang w:val="en-US" w:eastAsia="zh-CN"/>
        </w:rPr>
        <w:t>一是压实工作责任。建立健全工作机制，层层落实目标责任，提高各部门对信息公开认识，进一步提高信息公开的及时性、准确性和有效性。二是不断规范信息发布程序。严格规范信息的编辑、审核、报送等程序，要求信息采写做到主题鲜明，字词规范，逻辑严密，条理清楚。三是丰富公开渠道。本着规范、实用、简便、易行的原则，进一步丰富政府信息公开平台，让企业和群众更好地获取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0" w:right="0" w:firstLine="420"/>
        <w:jc w:val="both"/>
        <w:textAlignment w:val="auto"/>
        <w:rPr>
          <w:rFonts w:hint="eastAsia" w:ascii="宋体" w:hAnsi="宋体" w:eastAsia="宋体" w:cs="宋体"/>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六、其他需要报告的事项</w:t>
      </w:r>
    </w:p>
    <w:p>
      <w:pPr>
        <w:keepNext w:val="0"/>
        <w:keepLines w:val="0"/>
        <w:pageBreakBefore w:val="0"/>
        <w:kinsoku/>
        <w:wordWrap/>
        <w:overflowPunct/>
        <w:topLinePunct w:val="0"/>
        <w:autoSpaceDE/>
        <w:autoSpaceDN/>
        <w:bidi w:val="0"/>
        <w:adjustRightInd/>
        <w:snapToGrid/>
        <w:spacing w:line="560" w:lineRule="exact"/>
        <w:textAlignment w:val="auto"/>
      </w:pPr>
      <w:r>
        <w:rPr>
          <w:rFonts w:ascii="仿宋" w:hAnsi="仿宋" w:eastAsia="仿宋" w:cs="仿宋"/>
          <w:i w:val="0"/>
          <w:iCs w:val="0"/>
          <w:caps w:val="0"/>
          <w:color w:val="000000"/>
          <w:spacing w:val="0"/>
          <w:sz w:val="32"/>
          <w:szCs w:val="32"/>
          <w:shd w:val="clear" w:fill="FFFFFF"/>
        </w:rPr>
        <w:t>  2022年度，本机关无收取信息处理费情况。</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2YzIwYzY1ODdkMDFmOGZjZDc3Y2FkNTg3ZjVlYzAifQ=="/>
  </w:docVars>
  <w:rsids>
    <w:rsidRoot w:val="65E70CE7"/>
    <w:rsid w:val="0B61144B"/>
    <w:rsid w:val="16FB39EB"/>
    <w:rsid w:val="19582824"/>
    <w:rsid w:val="4A8C30E7"/>
    <w:rsid w:val="4BE807F1"/>
    <w:rsid w:val="539775CA"/>
    <w:rsid w:val="58A64425"/>
    <w:rsid w:val="5BE73CF6"/>
    <w:rsid w:val="5C2812D9"/>
    <w:rsid w:val="65E70CE7"/>
    <w:rsid w:val="67694A84"/>
    <w:rsid w:val="757D16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2123</Words>
  <Characters>2194</Characters>
  <Lines>0</Lines>
  <Paragraphs>0</Paragraphs>
  <TotalTime>11</TotalTime>
  <ScaleCrop>false</ScaleCrop>
  <LinksUpToDate>false</LinksUpToDate>
  <CharactersWithSpaces>2211</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2023-01-04T08:23:00Z</dcterms:created>
  <dc:creator>Administrator</dc:creator>
  <cp:lastModifiedBy>WPS_1652076650</cp:lastModifiedBy>
  <cp:lastPrinted>2023-01-05T06:24:00Z</cp:lastPrinted>
  <dcterms:modified xsi:type="dcterms:W3CDTF">2023-11-17T11:28:15Z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3FBB152239E94E309B2F866E3F5E2FB8_13</vt:lpwstr>
  </property>
</Properties>
</file>