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3D3ABA">
      <w:pPr>
        <w:pStyle w:val="3"/>
        <w:bidi w:val="0"/>
        <w:ind w:left="2650" w:hanging="2650" w:hangingChars="600"/>
        <w:rPr>
          <w:rFonts w:hint="eastAsia"/>
        </w:rPr>
      </w:pPr>
      <w:r>
        <w:rPr>
          <w:rFonts w:hint="eastAsia"/>
          <w:lang w:eastAsia="zh-CN"/>
        </w:rPr>
        <w:t>高安市</w:t>
      </w:r>
      <w:r>
        <w:rPr>
          <w:rFonts w:hint="eastAsia"/>
        </w:rPr>
        <w:t>祥符镇202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年政府信息公开工作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年度报告</w:t>
      </w:r>
    </w:p>
    <w:p w14:paraId="1CB53FBA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本报告依据《中华人民共和国政府信息公开条例》（国务院令第711号，以下简称新《条例》）、《高安市政府信息公开年度报告制度》要求，由祥符镇人民政府结合有关统计数据编制，本年度报告中所列数据的统计期限自2024年1月1日起至2024年12月31日止。本年度报告的电子版可以从高安市人民政府网站（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instrText xml:space="preserve"> HYPERLINK "http://www.gaoan.gov.cn/" </w:instrTex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http://www.gaoan.gov.cn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）下载。如对本报告有任何疑问，请与祥符镇人民政府联系（地址：高安市祥符镇人民政府，电话：0795-5772118，邮编：330815）。</w:t>
      </w:r>
    </w:p>
    <w:p w14:paraId="73DB043C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一、总体情况</w:t>
      </w:r>
    </w:p>
    <w:p w14:paraId="54BD5CDB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（一）主动公开</w:t>
      </w:r>
    </w:p>
    <w:p w14:paraId="135E148F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2024年我镇主动公开信息182条。其中决策公开11条，执行公开9条、政务信息26条、财政预决算7条，社会公益事业与重点民生领域121条，其他信息8条。</w:t>
      </w:r>
    </w:p>
    <w:p w14:paraId="4B84B220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新增政务公开与村（居）务公开衔接栏目，公布我镇10个村542条信息，包含村（居）简介、机构人事、财务公开、惠农政策、乡村振兴、养老服务、社会救助7类信息，切实保障群众的知情权、参与权和监督权。</w:t>
      </w:r>
    </w:p>
    <w:p w14:paraId="58F8ACA6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（二）依申请公开</w:t>
      </w:r>
    </w:p>
    <w:p w14:paraId="1B940BE6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2024年我镇未收到政府信息公开申请。</w:t>
      </w:r>
    </w:p>
    <w:p w14:paraId="0CE42BD0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（三）政府信息管理</w:t>
      </w:r>
    </w:p>
    <w:p w14:paraId="19EF4BBC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我镇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严格贯彻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落实信息发布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“三审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三校”制度，分级审核、先审后发，确保公开信息全面、及时、准确、规范。严格落实信息发布保密审查制度，杜绝公开敏感信息、涉密信息，确保栏目内容符合更新要求规范。</w:t>
      </w:r>
    </w:p>
    <w:p w14:paraId="19DF7EC5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（四）政府信息公开平台建设</w:t>
      </w:r>
    </w:p>
    <w:p w14:paraId="3BBC3E55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一是抓好政府网站建设。及时公开完善市政府门户网站的祥符镇信息公开专栏建设，进一步规范信息发布内容，提高信息质量。二是抓好政务公开专区建设。持续完善专区功能设置，保障专区运转正常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。三是推进村务公开落实。全镇15个村（社区）均已设置线下“三务公开”栏，涵盖村务公开、财务公开、党务公开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个版块，采用定期或不定期的方式对外</w:t>
      </w:r>
      <w:bookmarkStart w:id="0" w:name="_GoBack"/>
      <w:bookmarkEnd w:id="0"/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公布信息。</w:t>
      </w:r>
    </w:p>
    <w:p w14:paraId="48305DAA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监督保障</w:t>
      </w:r>
    </w:p>
    <w:p w14:paraId="2D862F0B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27" w:lineRule="atLeast"/>
        <w:ind w:right="0" w:rightChars="0"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一是组织保障。根据领导班子成员分工，及时调整政务公开领导小组成员，明确分管领导和政务公开专职人员，为政务公开工作的正常开展提供了组织保障。</w:t>
      </w:r>
    </w:p>
    <w:p w14:paraId="667280F2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二是问题整改。定期对本单位的公开信息进行复查，内容缺失或更新不及时的，及时完善相关内容，同时对上级检查发现的问题及时整改，举一反三做好信息公开工作。</w:t>
      </w:r>
    </w:p>
    <w:p w14:paraId="5CEEAA66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二、主动公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开政府信息情况</w:t>
      </w:r>
    </w:p>
    <w:p w14:paraId="7B99B751">
      <w:pPr>
        <w:pStyle w:val="2"/>
        <w:rPr>
          <w:rFonts w:hint="eastAsia"/>
          <w:lang w:val="en-US" w:eastAsia="zh-CN"/>
        </w:rPr>
      </w:pPr>
    </w:p>
    <w:tbl>
      <w:tblPr>
        <w:tblStyle w:val="5"/>
        <w:tblW w:w="9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55"/>
        <w:gridCol w:w="2455"/>
        <w:gridCol w:w="2455"/>
        <w:gridCol w:w="2455"/>
      </w:tblGrid>
      <w:tr w14:paraId="31599F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1AC76C5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第二十条第（一）项</w:t>
            </w:r>
          </w:p>
        </w:tc>
      </w:tr>
      <w:tr w14:paraId="60FE25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2ABBD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shd w:val="clear" w:fill="FFFFFF"/>
                <w:lang w:val="en-US" w:eastAsia="zh-CN" w:bidi="ar"/>
              </w:rPr>
              <w:t>信息内容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BA02D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shd w:val="clear" w:fill="FFFFFF"/>
                <w:lang w:val="en-US" w:eastAsia="zh-CN" w:bidi="ar"/>
              </w:rPr>
              <w:t>本年制发件数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7BE51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本年废止件数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798C1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现行有效件数</w:t>
            </w:r>
          </w:p>
        </w:tc>
      </w:tr>
      <w:tr w14:paraId="28CEB1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10609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规   章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CBE44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352C6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586C0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</w:tr>
      <w:tr w14:paraId="655011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FDF91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行政规范性文件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97003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46B04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373D1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</w:tr>
      <w:tr w14:paraId="3B6D8B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56FD4D5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第二十条第（五）项</w:t>
            </w:r>
          </w:p>
        </w:tc>
      </w:tr>
      <w:tr w14:paraId="25EA43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16061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325C8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本年处理决定数量</w:t>
            </w:r>
          </w:p>
        </w:tc>
      </w:tr>
      <w:tr w14:paraId="7A8979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9C684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行政许可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2C6D0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</w:tr>
      <w:tr w14:paraId="5490D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06284E0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第二十条第（六）项</w:t>
            </w:r>
          </w:p>
        </w:tc>
      </w:tr>
      <w:tr w14:paraId="0E14F6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67F4A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FE309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本年处理决定数量</w:t>
            </w:r>
          </w:p>
        </w:tc>
      </w:tr>
      <w:tr w14:paraId="019A5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54A53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行政处罚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AFC30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</w:tr>
      <w:tr w14:paraId="062B0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AA6C0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行政强制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41C93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</w:tr>
      <w:tr w14:paraId="4C44D5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12579C1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第二十条第（八）项</w:t>
            </w:r>
          </w:p>
        </w:tc>
      </w:tr>
      <w:tr w14:paraId="3BCEA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E1480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73AA7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本年收费金额（单位：万元）</w:t>
            </w:r>
          </w:p>
        </w:tc>
      </w:tr>
      <w:tr w14:paraId="1489F0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3A301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行政事业性收费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699B1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</w:tr>
    </w:tbl>
    <w:p w14:paraId="346DAEA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997"/>
        <w:gridCol w:w="4823"/>
        <w:gridCol w:w="439"/>
        <w:gridCol w:w="473"/>
        <w:gridCol w:w="380"/>
        <w:gridCol w:w="497"/>
        <w:gridCol w:w="438"/>
        <w:gridCol w:w="450"/>
        <w:gridCol w:w="471"/>
      </w:tblGrid>
      <w:tr w14:paraId="384399F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6D2EB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314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2462F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申请人情况</w:t>
            </w:r>
          </w:p>
        </w:tc>
      </w:tr>
      <w:tr w14:paraId="5DD1610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AB98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4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1C986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自</w:t>
            </w:r>
          </w:p>
          <w:p w14:paraId="62C89A4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  <w:p w14:paraId="44013E5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然</w:t>
            </w:r>
          </w:p>
          <w:p w14:paraId="6CD08E3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  <w:p w14:paraId="03E8503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人</w:t>
            </w:r>
          </w:p>
        </w:tc>
        <w:tc>
          <w:tcPr>
            <w:tcW w:w="223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20A8D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法人或其他组织</w:t>
            </w:r>
          </w:p>
        </w:tc>
        <w:tc>
          <w:tcPr>
            <w:tcW w:w="471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96161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总计</w:t>
            </w:r>
          </w:p>
        </w:tc>
      </w:tr>
      <w:tr w14:paraId="5ABE7F9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29F8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4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826F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93FAB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商业</w:t>
            </w:r>
          </w:p>
          <w:p w14:paraId="1C2F443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企业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A542A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科研</w:t>
            </w:r>
          </w:p>
          <w:p w14:paraId="18830CD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机构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881DE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社会公益组织</w:t>
            </w:r>
          </w:p>
        </w:tc>
        <w:tc>
          <w:tcPr>
            <w:tcW w:w="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60ADA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法律服务机构</w:t>
            </w:r>
          </w:p>
        </w:tc>
        <w:tc>
          <w:tcPr>
            <w:tcW w:w="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E20D7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其他</w:t>
            </w:r>
          </w:p>
        </w:tc>
        <w:tc>
          <w:tcPr>
            <w:tcW w:w="471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AE13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</w:tr>
      <w:tr w14:paraId="79E1C19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EA307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C0634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45D67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D6466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7708F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00644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B63A0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AF3DC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</w:tr>
      <w:tr w14:paraId="1A02EE5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154B6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7224E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6C707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A4D78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BD31C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41934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A832E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8DE7B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</w:tr>
      <w:tr w14:paraId="0B0B0AF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F3859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三、本年度办理结果</w:t>
            </w: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DB128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（一）予以公开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FD458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9A055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4B149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7652F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96B3B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0D836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EF570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</w:tr>
      <w:tr w14:paraId="348FFAF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0E80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C06CA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ED5F1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8233D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461B5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FC6C3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6ACCC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168D8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B3CD8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</w:tr>
      <w:tr w14:paraId="5B63958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F296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F919A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（三）不予公开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66008E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1.属于国家秘密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B77B0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028C9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482D8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B5EDD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78D02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2499E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F32C0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</w:tr>
      <w:tr w14:paraId="071AC6E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6296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4592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31B269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2.其他法律行政法规禁止公开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FE317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C0BC0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33DFD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144E2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FD3A3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90BEC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02BF8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</w:tr>
      <w:tr w14:paraId="06FF317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98CE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3066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B1404D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3.危及“三安全一稳定”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62F93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A52B9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2615F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6AFE1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8368F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B080E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9C556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</w:tr>
      <w:tr w14:paraId="129E2A5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C356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CB50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BA73C7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4.保护第三方合法权益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9E136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6851C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020C0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50D93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F37BB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73D85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38CD8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</w:tr>
      <w:tr w14:paraId="298A309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7AB9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A244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9CDE45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5.属于三类内部事务信息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5120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2FE34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0ECE4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D63FD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054B4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A06B7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CAC2F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</w:tr>
      <w:tr w14:paraId="5987625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F496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D340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7FD5FE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6.属于四类过程性信息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DF31B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E9E5A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C6C4C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2DBA1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3AAD8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8225C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E577F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</w:tr>
      <w:tr w14:paraId="16936EE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5AD9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4E88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3E03F6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7.属于行政执法案卷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AE387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9004D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B8DD1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F27D6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3475E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F6B4D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B787D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</w:tr>
      <w:tr w14:paraId="3E90F85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11B3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5638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8EBCF4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8.属于行政查询事项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D0016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EA4B8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AAC8E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EBBD0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FE00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40661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F6B5A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</w:tr>
      <w:tr w14:paraId="00C786A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B20F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CFEEF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（四）无法提供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3AED25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1.本机关不掌握相关政府信息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B5BB8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EC674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AB9AF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274B5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17816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886AD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9D321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</w:tr>
      <w:tr w14:paraId="0D47C17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3ED2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44BC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316E98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2.没有现成信息需要另行制作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E6CCE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41BFD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7061F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FA4E7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0FEA4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B9D41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9437E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</w:tr>
      <w:tr w14:paraId="127DB8B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E358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C430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82493B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3.补正后申请内容仍不明确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98C00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0BBC9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F83A5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24006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EAF6E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48584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19F2B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</w:tr>
      <w:tr w14:paraId="2692798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FD4C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D79F4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（五）不予处理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AD8EF9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1.信访举报投诉类申请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7F765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2172C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B8AD3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3DD1F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02F9A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A2522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DD5E5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</w:tr>
      <w:tr w14:paraId="58B002B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3A61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7DE6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0355DA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2.重复申请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A33C2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7C296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14440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8D0A7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FEA84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72356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AC06D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</w:tr>
      <w:tr w14:paraId="4F6495B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4E24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BEF2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61CCEF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3.要求提供公开出版物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23487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CFBE8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7E35D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BF373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09CEE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79626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7A440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</w:tr>
      <w:tr w14:paraId="7FA6C9B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0E6C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F0D6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540A78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4.无正当理由大量反复申请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C67F1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5AEE8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1577D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D832A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E6EB5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E3823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E9B87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</w:tr>
      <w:tr w14:paraId="57DBA17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05F8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B8F4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724B4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89B2A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9BEAB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9000E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06059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2486C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F96B7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DF025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</w:tr>
      <w:tr w14:paraId="203227A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6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68A8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9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8C590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（六）其他处理</w:t>
            </w: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E4CB5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3BE80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53D52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9B08C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90508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434C8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EBF44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7D1F4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</w:tr>
      <w:tr w14:paraId="7701DD5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6ACF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E10B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DD5C4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B4A5A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9B837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F98BA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3E3E6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5412A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1F544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48A6E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</w:tr>
      <w:tr w14:paraId="14DD442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94D5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6DE8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227BA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3.其他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54D1D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635F2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BA084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594C7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A7A4F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8ADC7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D429C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</w:tr>
      <w:tr w14:paraId="29C513A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C810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5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0782C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（七）总计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7D218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FA990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A0F0A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482A0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1C6C6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B48B7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8166C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</w:tr>
      <w:tr w14:paraId="6B012FE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FF92D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四、结转下年度继续办理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96ED2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22034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34611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008C8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07543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B5CF1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9255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</w:tr>
    </w:tbl>
    <w:p w14:paraId="78E6CD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0D4CE93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B4929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04FD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行政诉讼</w:t>
            </w:r>
          </w:p>
        </w:tc>
      </w:tr>
      <w:tr w14:paraId="35F6017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D16D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B875B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结果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219E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其他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E95E9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尚未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C635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5654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477F3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复议后起诉</w:t>
            </w:r>
          </w:p>
        </w:tc>
      </w:tr>
      <w:tr w14:paraId="1AB85CE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C2EDAA">
            <w:pPr>
              <w:spacing w:line="240" w:lineRule="auto"/>
              <w:ind w:firstLine="0" w:firstLineChars="0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B30D33">
            <w:pPr>
              <w:spacing w:line="240" w:lineRule="auto"/>
              <w:ind w:firstLine="0" w:firstLineChars="0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925E48">
            <w:pPr>
              <w:spacing w:line="240" w:lineRule="auto"/>
              <w:ind w:firstLine="0" w:firstLineChars="0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CBB324">
            <w:pPr>
              <w:spacing w:line="240" w:lineRule="auto"/>
              <w:ind w:firstLine="0" w:firstLineChars="0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8C6EA2">
            <w:pPr>
              <w:spacing w:line="240" w:lineRule="auto"/>
              <w:ind w:firstLine="0" w:firstLineChars="0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4434A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结果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ED00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结果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B3D93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其他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7829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尚未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6227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0530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结果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CBF0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结果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C4C6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其他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3ED6C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尚未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9CBF7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总计</w:t>
            </w:r>
          </w:p>
        </w:tc>
      </w:tr>
      <w:tr w14:paraId="456A5F6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4A61E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1E24C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E07B0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A8CF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6F45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44E8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D664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D4EF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6A7A2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E1AC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7726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AECD48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2ECB5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64FC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CDBE17">
            <w:pPr>
              <w:spacing w:line="240" w:lineRule="auto"/>
              <w:ind w:firstLine="0" w:firstLineChars="0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</w:t>
            </w:r>
          </w:p>
        </w:tc>
      </w:tr>
    </w:tbl>
    <w:p w14:paraId="37481559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五、存在的主要问题及改进情况</w:t>
      </w:r>
    </w:p>
    <w:p w14:paraId="067D58D1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2024年我镇政府信息公开工作取得了一定成效，但仍存在一些薄弱环节。一是政务公开人员队伍建设有待加强。部分部门、村居对信息公开认识不足，被动应付，造成信息收集困难，信息内容质量不够高；二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是针对公众普遍关注的热点难点问题公开较少，靶向不足，未能及时有效地满足群众需求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。</w:t>
      </w:r>
    </w:p>
    <w:p w14:paraId="4DD14E29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改进措施：一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是加强人员队伍建设。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开展政府信息公开工作业务培训，强化对政务公开重要性认识，提高相关工作人员信息公开工作水平。二是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及时准确公布信息，定期更新，方便公众查询。将政务公开与业务工作有机结合，围绕群众关心关注的内容，主动发布政策落地见效情况，使公开事项更有针对性。</w:t>
      </w:r>
    </w:p>
    <w:p w14:paraId="5BA71BC4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六、其他需要报告的事项</w:t>
      </w:r>
    </w:p>
    <w:p w14:paraId="21E7B513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2024年度，本机关无收取信息处理费情况。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3476CB5"/>
    <w:multiLevelType w:val="singleLevel"/>
    <w:tmpl w:val="E3476CB5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lMjM3MjdmODQwMmVlNzc1ODJhMmIzNGZlMzkwMzgifQ=="/>
  </w:docVars>
  <w:rsids>
    <w:rsidRoot w:val="0BCB5EE6"/>
    <w:rsid w:val="020F77D2"/>
    <w:rsid w:val="04A96068"/>
    <w:rsid w:val="04B07740"/>
    <w:rsid w:val="05AD4A17"/>
    <w:rsid w:val="09C474A0"/>
    <w:rsid w:val="0A0C02E8"/>
    <w:rsid w:val="0BCB5EE6"/>
    <w:rsid w:val="0CE17376"/>
    <w:rsid w:val="1550479D"/>
    <w:rsid w:val="169A1E46"/>
    <w:rsid w:val="1BA74701"/>
    <w:rsid w:val="1E874E4D"/>
    <w:rsid w:val="2255003C"/>
    <w:rsid w:val="24BB4753"/>
    <w:rsid w:val="24F34767"/>
    <w:rsid w:val="25070605"/>
    <w:rsid w:val="2666570F"/>
    <w:rsid w:val="2ABA15A2"/>
    <w:rsid w:val="2B5A4B05"/>
    <w:rsid w:val="366F28C4"/>
    <w:rsid w:val="3B7566C9"/>
    <w:rsid w:val="3F0E2A92"/>
    <w:rsid w:val="3FD634AE"/>
    <w:rsid w:val="43CD0A4B"/>
    <w:rsid w:val="463A730C"/>
    <w:rsid w:val="46E92F23"/>
    <w:rsid w:val="4B5C51AF"/>
    <w:rsid w:val="4C0F2222"/>
    <w:rsid w:val="4C6F6E0F"/>
    <w:rsid w:val="4CDA2830"/>
    <w:rsid w:val="53B536AF"/>
    <w:rsid w:val="572D7A00"/>
    <w:rsid w:val="5B7E4CCE"/>
    <w:rsid w:val="5CD94447"/>
    <w:rsid w:val="5D6121B1"/>
    <w:rsid w:val="5FB5046B"/>
    <w:rsid w:val="60B56E4B"/>
    <w:rsid w:val="610D33E8"/>
    <w:rsid w:val="62CC27C3"/>
    <w:rsid w:val="643D1829"/>
    <w:rsid w:val="6A4663F4"/>
    <w:rsid w:val="6BF576D8"/>
    <w:rsid w:val="6C2A2694"/>
    <w:rsid w:val="6CE8573C"/>
    <w:rsid w:val="70B929CB"/>
    <w:rsid w:val="70C53919"/>
    <w:rsid w:val="722440C0"/>
    <w:rsid w:val="72F577D4"/>
    <w:rsid w:val="73261311"/>
    <w:rsid w:val="755550E4"/>
    <w:rsid w:val="770E09EA"/>
    <w:rsid w:val="770E396E"/>
    <w:rsid w:val="78C25DA2"/>
    <w:rsid w:val="7E575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2">
    <w:name w:val="heading 3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1951</Words>
  <Characters>2029</Characters>
  <Lines>0</Lines>
  <Paragraphs>0</Paragraphs>
  <TotalTime>3</TotalTime>
  <ScaleCrop>false</ScaleCrop>
  <LinksUpToDate>false</LinksUpToDate>
  <CharactersWithSpaces>2034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2024-01-05T01:12:00Z</dcterms:created>
  <dc:creator>Mandy </dc:creator>
  <cp:lastModifiedBy>怪兽</cp:lastModifiedBy>
  <cp:lastPrinted>2024-01-15T02:14:00Z</cp:lastPrinted>
  <dcterms:modified xsi:type="dcterms:W3CDTF">2025-01-05T04:07:47Z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3053848CDA2B4CB0A7B5E6F48D06B63D_13</vt:lpwstr>
  </property>
  <property fmtid="{D5CDD505-2E9C-101B-9397-08002B2CF9AE}" pid="4" name="KSOTemplateDocerSaveRecord">
    <vt:lpwstr>eyJoZGlkIjoiZTBlMjM3MjdmODQwMmVlNzc1ODJhMmIzNGZlMzkwMzgiLCJ1c2VySWQiOiI1NDk0NDIyNTQifQ==</vt:lpwstr>
  </property>
</Properties>
</file>