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B980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93" w:afterLines="30" w:line="580" w:lineRule="exact"/>
        <w:contextualSpacing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</w:p>
    <w:p w14:paraId="38DA950B">
      <w:pPr>
        <w:tabs>
          <w:tab w:val="left" w:pos="5220"/>
        </w:tabs>
        <w:autoSpaceDN w:val="0"/>
        <w:spacing w:line="760" w:lineRule="exact"/>
        <w:jc w:val="center"/>
        <w:rPr>
          <w:rFonts w:eastAsia="黑体"/>
          <w:sz w:val="52"/>
          <w:szCs w:val="52"/>
        </w:rPr>
      </w:pPr>
    </w:p>
    <w:p w14:paraId="3BB3F959">
      <w:pPr>
        <w:tabs>
          <w:tab w:val="left" w:pos="5220"/>
        </w:tabs>
        <w:autoSpaceDN w:val="0"/>
        <w:spacing w:line="7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高安市中小企业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数字化转型服务商</w:t>
      </w:r>
    </w:p>
    <w:p w14:paraId="17632A7E">
      <w:pPr>
        <w:tabs>
          <w:tab w:val="left" w:pos="5220"/>
        </w:tabs>
        <w:autoSpaceDN w:val="0"/>
        <w:spacing w:line="7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书</w:t>
      </w:r>
    </w:p>
    <w:p w14:paraId="3F3CD707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6A71FBAF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388AE5B8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285F7E64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63E64DBE">
      <w:pPr>
        <w:autoSpaceDN w:val="0"/>
        <w:spacing w:line="660" w:lineRule="exact"/>
        <w:rPr>
          <w:rFonts w:eastAsia="黑体"/>
          <w:szCs w:val="32"/>
          <w:lang w:bidi="ar"/>
        </w:rPr>
      </w:pPr>
    </w:p>
    <w:p w14:paraId="7E1AF874">
      <w:pPr>
        <w:autoSpaceDN w:val="0"/>
        <w:spacing w:line="660" w:lineRule="exact"/>
        <w:ind w:firstLine="640" w:firstLineChars="200"/>
        <w:rPr>
          <w:rFonts w:eastAsia="黑体"/>
          <w:sz w:val="32"/>
          <w:szCs w:val="32"/>
          <w:u w:val="single"/>
        </w:rPr>
      </w:pPr>
      <w:r>
        <w:rPr>
          <w:rFonts w:hint="eastAsia" w:eastAsia="黑体"/>
          <w:sz w:val="32"/>
          <w:szCs w:val="32"/>
          <w:lang w:bidi="ar"/>
        </w:rPr>
        <w:t>申报单位（盖章）</w:t>
      </w:r>
      <w:r>
        <w:rPr>
          <w:rFonts w:eastAsia="黑体"/>
          <w:sz w:val="32"/>
          <w:szCs w:val="32"/>
          <w:u w:val="single"/>
          <w:lang w:bidi="ar"/>
        </w:rPr>
        <w:t xml:space="preserve">                             </w:t>
      </w:r>
    </w:p>
    <w:p w14:paraId="6A6DBBD1">
      <w:pPr>
        <w:autoSpaceDN w:val="0"/>
        <w:spacing w:line="660" w:lineRule="exact"/>
        <w:ind w:firstLine="640" w:firstLineChars="200"/>
        <w:jc w:val="left"/>
        <w:rPr>
          <w:rFonts w:hint="eastAsia" w:eastAsia="黑体"/>
          <w:sz w:val="32"/>
          <w:szCs w:val="32"/>
          <w:lang w:bidi="ar"/>
        </w:rPr>
      </w:pPr>
    </w:p>
    <w:p w14:paraId="7D996790">
      <w:pPr>
        <w:autoSpaceDN w:val="0"/>
        <w:spacing w:line="660" w:lineRule="exact"/>
        <w:ind w:firstLine="640" w:firstLineChars="200"/>
        <w:jc w:val="left"/>
        <w:rPr>
          <w:rFonts w:eastAsia="黑体"/>
          <w:sz w:val="32"/>
          <w:szCs w:val="32"/>
          <w:u w:val="single"/>
          <w:lang w:bidi="ar"/>
        </w:rPr>
      </w:pPr>
      <w:r>
        <w:rPr>
          <w:rFonts w:hint="eastAsia" w:eastAsia="黑体"/>
          <w:sz w:val="32"/>
          <w:szCs w:val="32"/>
          <w:lang w:bidi="ar"/>
        </w:rPr>
        <w:t>申</w:t>
      </w:r>
      <w:r>
        <w:rPr>
          <w:rFonts w:eastAsia="黑体"/>
          <w:sz w:val="32"/>
          <w:szCs w:val="32"/>
          <w:lang w:bidi="ar"/>
        </w:rPr>
        <w:t xml:space="preserve">  </w:t>
      </w:r>
      <w:r>
        <w:rPr>
          <w:rFonts w:hint="eastAsia" w:eastAsia="黑体"/>
          <w:sz w:val="32"/>
          <w:szCs w:val="32"/>
          <w:lang w:bidi="ar"/>
        </w:rPr>
        <w:t>报</w:t>
      </w:r>
      <w:r>
        <w:rPr>
          <w:rFonts w:eastAsia="黑体"/>
          <w:sz w:val="32"/>
          <w:szCs w:val="32"/>
          <w:lang w:bidi="ar"/>
        </w:rPr>
        <w:t xml:space="preserve">  </w:t>
      </w:r>
      <w:r>
        <w:rPr>
          <w:rFonts w:hint="eastAsia" w:eastAsia="黑体"/>
          <w:sz w:val="32"/>
          <w:szCs w:val="32"/>
          <w:lang w:bidi="ar"/>
        </w:rPr>
        <w:t>日</w:t>
      </w:r>
      <w:r>
        <w:rPr>
          <w:rFonts w:eastAsia="黑体"/>
          <w:sz w:val="32"/>
          <w:szCs w:val="32"/>
          <w:lang w:bidi="ar"/>
        </w:rPr>
        <w:t xml:space="preserve">  </w:t>
      </w:r>
      <w:r>
        <w:rPr>
          <w:rFonts w:hint="eastAsia" w:eastAsia="黑体"/>
          <w:sz w:val="32"/>
          <w:szCs w:val="32"/>
          <w:lang w:bidi="ar"/>
        </w:rPr>
        <w:t>期</w:t>
      </w:r>
      <w:r>
        <w:rPr>
          <w:rFonts w:eastAsia="黑体"/>
          <w:sz w:val="32"/>
          <w:szCs w:val="32"/>
          <w:lang w:bidi="ar"/>
        </w:rPr>
        <w:t xml:space="preserve">  </w:t>
      </w:r>
      <w:r>
        <w:rPr>
          <w:rFonts w:eastAsia="黑体"/>
          <w:sz w:val="32"/>
          <w:szCs w:val="32"/>
          <w:u w:val="single"/>
          <w:lang w:bidi="ar"/>
        </w:rPr>
        <w:t xml:space="preserve">                             </w:t>
      </w:r>
    </w:p>
    <w:p w14:paraId="162C7300">
      <w:pPr>
        <w:autoSpaceDN w:val="0"/>
        <w:spacing w:line="660" w:lineRule="exact"/>
        <w:ind w:firstLine="210" w:firstLineChars="100"/>
        <w:jc w:val="left"/>
        <w:rPr>
          <w:rFonts w:eastAsia="黑体"/>
          <w:szCs w:val="32"/>
          <w:u w:val="single"/>
          <w:lang w:bidi="ar"/>
        </w:rPr>
      </w:pPr>
    </w:p>
    <w:p w14:paraId="3E13E365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19C43FF5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3FB56B48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65E24A4C">
      <w:pPr>
        <w:tabs>
          <w:tab w:val="left" w:pos="5220"/>
        </w:tabs>
        <w:autoSpaceDN w:val="0"/>
        <w:spacing w:line="760" w:lineRule="exact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 w:bidi="ar"/>
        </w:rPr>
        <w:t>高安市工信局</w:t>
      </w:r>
      <w:r>
        <w:rPr>
          <w:rFonts w:hint="eastAsia" w:eastAsia="黑体"/>
          <w:sz w:val="32"/>
          <w:szCs w:val="32"/>
          <w:lang w:bidi="ar"/>
        </w:rPr>
        <w:t>编制</w:t>
      </w:r>
    </w:p>
    <w:p w14:paraId="389CAD1F">
      <w:pPr>
        <w:tabs>
          <w:tab w:val="left" w:pos="5220"/>
        </w:tabs>
        <w:autoSpaceDN w:val="0"/>
        <w:spacing w:line="760" w:lineRule="exact"/>
        <w:jc w:val="center"/>
        <w:rPr>
          <w:rFonts w:hint="eastAsia" w:eastAsia="黑体"/>
          <w:sz w:val="32"/>
          <w:szCs w:val="32"/>
          <w:lang w:bidi="ar"/>
        </w:rPr>
      </w:pPr>
      <w:r>
        <w:rPr>
          <w:rFonts w:hint="eastAsia" w:eastAsia="黑体"/>
          <w:sz w:val="32"/>
          <w:szCs w:val="32"/>
          <w:lang w:bidi="ar"/>
        </w:rPr>
        <w:t>二〇二</w:t>
      </w:r>
      <w:r>
        <w:rPr>
          <w:rFonts w:hint="eastAsia" w:eastAsia="黑体"/>
          <w:sz w:val="32"/>
          <w:szCs w:val="32"/>
          <w:lang w:val="en-US" w:eastAsia="zh-CN" w:bidi="ar"/>
        </w:rPr>
        <w:t>五</w:t>
      </w:r>
      <w:r>
        <w:rPr>
          <w:rFonts w:hint="eastAsia" w:eastAsia="黑体"/>
          <w:sz w:val="32"/>
          <w:szCs w:val="32"/>
          <w:lang w:bidi="ar"/>
        </w:rPr>
        <w:t>年</w:t>
      </w:r>
      <w:r>
        <w:rPr>
          <w:rFonts w:hint="eastAsia" w:eastAsia="黑体"/>
          <w:sz w:val="32"/>
          <w:szCs w:val="32"/>
          <w:lang w:val="en-US" w:eastAsia="zh-CN" w:bidi="ar"/>
        </w:rPr>
        <w:t>九</w:t>
      </w:r>
      <w:r>
        <w:rPr>
          <w:rFonts w:hint="eastAsia" w:eastAsia="黑体"/>
          <w:sz w:val="32"/>
          <w:szCs w:val="32"/>
          <w:lang w:bidi="ar"/>
        </w:rPr>
        <w:t>月</w:t>
      </w:r>
    </w:p>
    <w:p w14:paraId="1C8E898F">
      <w:pPr>
        <w:rPr>
          <w:rFonts w:ascii="Times New Roman" w:hAnsi="Times New Roman" w:eastAsia="方正小标宋简体" w:cs="Times New Roman"/>
          <w:spacing w:val="-4"/>
          <w:sz w:val="44"/>
          <w:szCs w:val="44"/>
        </w:rPr>
      </w:pPr>
      <w:r>
        <w:rPr>
          <w:rFonts w:hint="eastAsia" w:eastAsia="黑体"/>
          <w:szCs w:val="40"/>
          <w:lang w:bidi="ar"/>
        </w:rPr>
        <w:br w:type="page"/>
      </w:r>
    </w:p>
    <w:p w14:paraId="33762C3F">
      <w:pPr>
        <w:overflowPunct w:val="0"/>
        <w:adjustRightInd w:val="0"/>
        <w:snapToGrid w:val="0"/>
        <w:spacing w:line="576" w:lineRule="exact"/>
        <w:jc w:val="center"/>
        <w:rPr>
          <w:rFonts w:ascii="Times New Roman" w:hAnsi="Times New Roman" w:eastAsia="方正小标宋简体" w:cs="Times New Roman"/>
          <w:spacing w:val="-4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4"/>
          <w:sz w:val="44"/>
          <w:szCs w:val="44"/>
        </w:rPr>
        <w:t>申报材料真实性承诺书</w:t>
      </w:r>
    </w:p>
    <w:p w14:paraId="4468EFF8">
      <w:pPr>
        <w:jc w:val="center"/>
        <w:rPr>
          <w:rFonts w:ascii="Times New Roman" w:hAnsi="Times New Roman" w:eastAsia="仿宋" w:cs="Times New Roman"/>
          <w:sz w:val="44"/>
          <w:szCs w:val="44"/>
        </w:rPr>
      </w:pPr>
    </w:p>
    <w:p w14:paraId="2878F27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一、我单位申报提供的所有文件、资料都是真实、完整、有效的。如有不实，愿承担一切法律责任。</w:t>
      </w:r>
    </w:p>
    <w:p w14:paraId="4BB6FE4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二、申报后，我单位不会以任何形式干预后续进行的审查、评审和确定工作。</w:t>
      </w:r>
    </w:p>
    <w:p w14:paraId="52846BAC">
      <w:pPr>
        <w:ind w:firstLine="4800" w:firstLineChars="1500"/>
        <w:rPr>
          <w:rFonts w:ascii="Times New Roman" w:hAnsi="Times New Roman" w:eastAsia="仿宋" w:cs="Times New Roman"/>
          <w:sz w:val="32"/>
          <w:szCs w:val="32"/>
        </w:rPr>
      </w:pPr>
    </w:p>
    <w:p w14:paraId="7DC0814F">
      <w:pPr>
        <w:ind w:firstLine="4800" w:firstLineChars="1500"/>
        <w:rPr>
          <w:rFonts w:ascii="Times New Roman" w:hAnsi="Times New Roman" w:eastAsia="仿宋" w:cs="Times New Roman"/>
          <w:sz w:val="32"/>
          <w:szCs w:val="32"/>
        </w:rPr>
      </w:pPr>
    </w:p>
    <w:p w14:paraId="7319EF6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法定代表人签字：</w:t>
      </w:r>
    </w:p>
    <w:p w14:paraId="0F9C5DA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单  位  </w:t>
      </w:r>
      <w:r>
        <w:rPr>
          <w:rFonts w:hint="eastAsia" w:ascii="仿宋_GB2312" w:hAnsi="仿宋_GB2312" w:eastAsia="仿宋_GB2312" w:cs="仿宋_GB2312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章：</w:t>
      </w:r>
    </w:p>
    <w:p w14:paraId="47CEF3F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   日</w:t>
      </w:r>
    </w:p>
    <w:p w14:paraId="79FA8C9F">
      <w:pPr>
        <w:pStyle w:val="5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58A7847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78C6580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E9C9AAD">
      <w:pPr>
        <w:rPr>
          <w:rFonts w:hint="eastAsia"/>
        </w:rPr>
      </w:pPr>
    </w:p>
    <w:p w14:paraId="2D46BBB8">
      <w:pPr>
        <w:adjustRightInd w:val="0"/>
        <w:snapToGrid w:val="0"/>
        <w:spacing w:line="560" w:lineRule="exact"/>
        <w:ind w:firstLine="420" w:firstLineChars="200"/>
        <w:rPr>
          <w:rFonts w:hint="eastAsia" w:eastAsia="黑体"/>
          <w:szCs w:val="32"/>
        </w:rPr>
      </w:pPr>
    </w:p>
    <w:p w14:paraId="1D4607C2">
      <w:pPr>
        <w:adjustRightInd w:val="0"/>
        <w:snapToGrid w:val="0"/>
        <w:spacing w:line="560" w:lineRule="exact"/>
        <w:ind w:firstLine="420" w:firstLineChars="200"/>
        <w:rPr>
          <w:rFonts w:hint="eastAsia" w:eastAsia="黑体"/>
          <w:szCs w:val="32"/>
        </w:rPr>
      </w:pPr>
    </w:p>
    <w:p w14:paraId="28C7DBFF">
      <w:pPr>
        <w:adjustRightInd w:val="0"/>
        <w:snapToGrid w:val="0"/>
        <w:spacing w:line="560" w:lineRule="exact"/>
        <w:ind w:firstLine="420" w:firstLineChars="200"/>
        <w:rPr>
          <w:rFonts w:hint="eastAsia" w:eastAsia="黑体"/>
          <w:szCs w:val="32"/>
        </w:rPr>
      </w:pPr>
    </w:p>
    <w:p w14:paraId="5F07768B">
      <w:pPr>
        <w:adjustRightInd w:val="0"/>
        <w:snapToGrid w:val="0"/>
        <w:spacing w:line="560" w:lineRule="exact"/>
        <w:ind w:firstLine="420" w:firstLineChars="200"/>
        <w:rPr>
          <w:rFonts w:hint="eastAsia" w:eastAsia="黑体"/>
          <w:szCs w:val="32"/>
        </w:rPr>
      </w:pPr>
    </w:p>
    <w:p w14:paraId="7767A68B">
      <w:pPr>
        <w:adjustRightInd w:val="0"/>
        <w:snapToGrid w:val="0"/>
        <w:spacing w:line="560" w:lineRule="exact"/>
        <w:ind w:firstLine="420" w:firstLineChars="200"/>
        <w:rPr>
          <w:rFonts w:hint="eastAsia" w:eastAsia="黑体"/>
          <w:szCs w:val="32"/>
        </w:rPr>
      </w:pPr>
    </w:p>
    <w:p w14:paraId="0893341A">
      <w:pPr>
        <w:keepNext w:val="0"/>
        <w:keepLines w:val="0"/>
        <w:pageBreakBefore w:val="0"/>
        <w:widowControl w:val="0"/>
        <w:tabs>
          <w:tab w:val="left" w:pos="522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left"/>
        <w:textAlignment w:val="auto"/>
        <w:rPr>
          <w:rFonts w:hint="eastAsia" w:eastAsia="黑体"/>
          <w:sz w:val="32"/>
          <w:szCs w:val="32"/>
          <w:lang w:val="en-US" w:eastAsia="zh-CN"/>
        </w:rPr>
      </w:pPr>
    </w:p>
    <w:p w14:paraId="660DD4C2">
      <w:pPr>
        <w:pStyle w:val="2"/>
        <w:rPr>
          <w:rFonts w:hint="eastAsia"/>
          <w:lang w:val="en-US" w:eastAsia="zh-CN"/>
        </w:rPr>
      </w:pPr>
    </w:p>
    <w:p w14:paraId="192D0FE3">
      <w:pPr>
        <w:keepNext w:val="0"/>
        <w:keepLines w:val="0"/>
        <w:pageBreakBefore w:val="0"/>
        <w:widowControl w:val="0"/>
        <w:tabs>
          <w:tab w:val="left" w:pos="522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eastAsia="方正黑体_GBK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一、</w:t>
      </w:r>
      <w:r>
        <w:rPr>
          <w:rFonts w:hint="eastAsia" w:eastAsia="黑体"/>
          <w:sz w:val="32"/>
          <w:szCs w:val="32"/>
        </w:rPr>
        <w:t>基本情况</w:t>
      </w:r>
    </w:p>
    <w:tbl>
      <w:tblPr>
        <w:tblStyle w:val="11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2747"/>
        <w:gridCol w:w="2628"/>
        <w:gridCol w:w="497"/>
        <w:gridCol w:w="1937"/>
      </w:tblGrid>
      <w:tr w14:paraId="0BFF1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57479A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申报单位</w:t>
            </w:r>
            <w:r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  <w:t>基本信息</w:t>
            </w:r>
          </w:p>
        </w:tc>
      </w:tr>
      <w:tr w14:paraId="12EEE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775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354ED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C9288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965333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统一社会编码</w:t>
            </w:r>
          </w:p>
        </w:tc>
        <w:tc>
          <w:tcPr>
            <w:tcW w:w="104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0E341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5E776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5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1F655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详细地址</w:t>
            </w:r>
          </w:p>
        </w:tc>
        <w:tc>
          <w:tcPr>
            <w:tcW w:w="42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92628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29BB4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775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56341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1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3E39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862EA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104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45C963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26F05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75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C957B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8FDA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FDF95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047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3803FA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04956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75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32A91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BF08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6FE3F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1047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C5AEF0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3659D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</w:trPr>
        <w:tc>
          <w:tcPr>
            <w:tcW w:w="775" w:type="pct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 w14:paraId="3A12297E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申报单位简介</w:t>
            </w:r>
          </w:p>
          <w:p w14:paraId="5AF863AC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（200字以内）</w:t>
            </w:r>
          </w:p>
        </w:tc>
        <w:tc>
          <w:tcPr>
            <w:tcW w:w="4224" w:type="pct"/>
            <w:gridSpan w:val="4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 w14:paraId="4281F7B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包括但不限于企业基本情况、主营业务收入、员工人数、科技研发、主导产品等</w:t>
            </w:r>
          </w:p>
        </w:tc>
      </w:tr>
      <w:tr w14:paraId="03B34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775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E3FD2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荣誉资质</w:t>
            </w:r>
          </w:p>
        </w:tc>
        <w:tc>
          <w:tcPr>
            <w:tcW w:w="4224" w:type="pct"/>
            <w:gridSpan w:val="4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 w14:paraId="5CC7948E">
            <w:pPr>
              <w:widowControl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包括但不限于服务商获得的由政府、行业协会、企业等颁发的数字化转型相关荣誉、资质证书等</w:t>
            </w:r>
          </w:p>
        </w:tc>
      </w:tr>
      <w:tr w14:paraId="6B2F0F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7EB9B54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中小企业数字化服务能力</w:t>
            </w:r>
          </w:p>
        </w:tc>
      </w:tr>
      <w:tr w14:paraId="1D1FB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75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79153">
            <w:pPr>
              <w:widowControl/>
              <w:jc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近三年服务中小企业数字化转型数量（家）</w:t>
            </w:r>
          </w:p>
        </w:tc>
        <w:tc>
          <w:tcPr>
            <w:tcW w:w="4224" w:type="pct"/>
            <w:gridSpan w:val="4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 w14:paraId="28CAE130"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 w14:paraId="268DB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75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DA034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主要服务行业</w:t>
            </w:r>
          </w:p>
          <w:p w14:paraId="70276EC4">
            <w:pPr>
              <w:widowControl/>
              <w:jc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（可多选）</w:t>
            </w:r>
          </w:p>
        </w:tc>
        <w:tc>
          <w:tcPr>
            <w:tcW w:w="42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05A62A6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685"/>
                  <wp:effectExtent l="0" t="0" r="0" b="0"/>
                  <wp:wrapNone/>
                  <wp:docPr id="1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15" cy="19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通用设备制造业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</w:t>
            </w:r>
          </w:p>
          <w:p w14:paraId="2DFAC8DC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家居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</w:t>
            </w:r>
          </w:p>
          <w:p w14:paraId="4D2456AF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汽车制造业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2658F72A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铁路、船舶、航空航天和其他运输设备制造业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</w:t>
            </w:r>
          </w:p>
          <w:p w14:paraId="2E7289AA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轻工纺织业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0C056D55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石油、煤炭及其他燃料加工业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081F6C84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化学原料和化学制品制造业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7C281AB3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医药制造业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007B86C8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化学纤维制造业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78D49550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非金属矿物制品业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699E5A70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黑色金属冶炼和压延加工业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178211C5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有色金属冶炼和压延加工业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57FEC2BF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金属制品业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14B467B9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电气机械和器材制造业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235C1A62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计算机、通信和其他电子设备制造业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4C41DA6F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仪器仪表制造业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</w:p>
          <w:p w14:paraId="1850AE46"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其它；具体为：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</w:t>
            </w:r>
          </w:p>
        </w:tc>
      </w:tr>
      <w:tr w14:paraId="7E534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D3315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主要经济指标</w:t>
            </w:r>
          </w:p>
        </w:tc>
        <w:tc>
          <w:tcPr>
            <w:tcW w:w="1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8838C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9B7F7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3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08821">
            <w:pPr>
              <w:snapToGrid w:val="0"/>
              <w:spacing w:before="62" w:beforeLines="20"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</w:tr>
      <w:tr w14:paraId="28413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06C8F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总资产</w:t>
            </w:r>
          </w:p>
          <w:p w14:paraId="5C51FD1F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A78C6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03C19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188A4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54718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D1A00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负债率（%）</w:t>
            </w:r>
          </w:p>
        </w:tc>
        <w:tc>
          <w:tcPr>
            <w:tcW w:w="1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EC6E9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D2DD7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9549A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F0AAA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69E52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主营业务收入</w:t>
            </w:r>
          </w:p>
          <w:p w14:paraId="325EB0D4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DB4FC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2FC17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29129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6859E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39977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税金</w:t>
            </w:r>
          </w:p>
          <w:p w14:paraId="7BEDF980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315DE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BEACD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D9E5E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0FB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775" w:type="pct"/>
            <w:tcBorders>
              <w:top w:val="single" w:color="auto" w:sz="4" w:space="0"/>
            </w:tcBorders>
            <w:noWrap w:val="0"/>
            <w:vAlign w:val="center"/>
          </w:tcPr>
          <w:p w14:paraId="63E2509C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利润</w:t>
            </w:r>
          </w:p>
          <w:p w14:paraId="48C92E20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486" w:type="pct"/>
            <w:tcBorders>
              <w:top w:val="single" w:color="auto" w:sz="4" w:space="0"/>
            </w:tcBorders>
            <w:noWrap w:val="0"/>
            <w:vAlign w:val="center"/>
          </w:tcPr>
          <w:p w14:paraId="538A52BC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color="auto" w:sz="4" w:space="0"/>
            </w:tcBorders>
            <w:noWrap w:val="0"/>
            <w:vAlign w:val="center"/>
          </w:tcPr>
          <w:p w14:paraId="5B69FACF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6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9E7D558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A81C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</w:trPr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A69EC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本地中小企业数字化转型服务能力</w:t>
            </w:r>
          </w:p>
        </w:tc>
        <w:tc>
          <w:tcPr>
            <w:tcW w:w="42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A7FEF">
            <w:pPr>
              <w:ind w:right="-108"/>
              <w:rPr>
                <w:rFonts w:hint="eastAsia" w:ascii="仿宋_GB2312" w:hAnsi="仿宋_GB2312" w:eastAsia="仿宋_GB2312" w:cs="仿宋_GB2312"/>
                <w:color w:val="80808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包含可提供的数字化解决方案和产品（“小快轻准”重点介绍）、服务团队、服务实施保障等。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附证明材料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</w:tc>
      </w:tr>
      <w:tr w14:paraId="0976A0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7338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16FC34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申报单位盖章</w:t>
            </w:r>
          </w:p>
          <w:p w14:paraId="0E56C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</w:p>
          <w:p w14:paraId="5762FDE4">
            <w:pPr>
              <w:pStyle w:val="5"/>
              <w:rPr>
                <w:rFonts w:hint="eastAsia"/>
                <w:lang w:val="en-US" w:eastAsia="zh-CN"/>
              </w:rPr>
            </w:pPr>
          </w:p>
          <w:p w14:paraId="229D45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</w:rPr>
              <w:t>年   月   日（章）</w:t>
            </w:r>
          </w:p>
        </w:tc>
      </w:tr>
    </w:tbl>
    <w:p w14:paraId="79686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二、产品或服务基本情况</w:t>
      </w:r>
    </w:p>
    <w:p w14:paraId="7AF59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（一）主要产品或服务介绍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5735D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（二）核心技术及核心竞争优势（包括与传统解决方案、与同行的对比分析）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2CD4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（三）产品或服务的主要技术指标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A294E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（四）产品或服务的可推广性（包括推广价值、社会效益）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777DF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（五）服务团队情况（包括服务团队人员构成、硕士/工程师以上技术人员情况等）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71BD3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三、产品或服务应用情况</w:t>
      </w:r>
    </w:p>
    <w:p w14:paraId="04E5B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（一）主要产品或服务适用对象、行业及适用场景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5B9F9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（二）实施案例介绍（列举产品或服务最具代表性的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本地化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实施案例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个以上，包括实施日期、费用、过程、效果等）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25AF5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四、相关附件</w:t>
      </w:r>
    </w:p>
    <w:p w14:paraId="115852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（一）申报单位营业执照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1E92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（二）申报单位近2年财务报表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FD9E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（三）企业资质证明材料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54667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（四）科研成果证明文件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73935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（五）企业获奖证书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63961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（六）典型案例客户证明材料（如合同、用户报告或反馈意见等）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4D4E8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（七）参与服务的专家简历、能力及相关证明材料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408C2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（八）信用报告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54A72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（九）其他相关文件及其他需要说明的情况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533FD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/>
          <w:sz w:val="32"/>
          <w:szCs w:val="32"/>
        </w:rPr>
      </w:pPr>
    </w:p>
    <w:p w14:paraId="1C8DA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sz w:val="32"/>
          <w:szCs w:val="32"/>
        </w:rPr>
      </w:pPr>
    </w:p>
    <w:p w14:paraId="2542C974">
      <w:pPr>
        <w:pStyle w:val="2"/>
        <w:rPr>
          <w:sz w:val="32"/>
          <w:szCs w:val="32"/>
        </w:rPr>
      </w:pPr>
    </w:p>
    <w:p w14:paraId="39CD8A05">
      <w:pPr>
        <w:rPr>
          <w:sz w:val="32"/>
          <w:szCs w:val="32"/>
        </w:rPr>
      </w:pPr>
    </w:p>
    <w:p w14:paraId="61BA2A88">
      <w:pPr>
        <w:pStyle w:val="2"/>
      </w:pPr>
    </w:p>
    <w:p w14:paraId="211FE068">
      <w:pPr>
        <w:spacing w:after="93" w:afterLines="30"/>
        <w:contextualSpacing/>
        <w:rPr>
          <w:rFonts w:hint="eastAsia" w:ascii="仿宋_GB2312" w:hAnsi="仿宋_GB2312" w:eastAsia="仿宋_GB2312" w:cs="仿宋_GB2312"/>
          <w:color w:val="000000"/>
          <w:kern w:val="0"/>
          <w:sz w:val="32"/>
          <w:szCs w:val="48"/>
        </w:rPr>
      </w:pPr>
    </w:p>
    <w:p w14:paraId="7D1A3BB4">
      <w:pPr>
        <w:spacing w:after="93" w:afterLines="30"/>
        <w:contextualSpacing/>
        <w:rPr>
          <w:rFonts w:hint="eastAsia" w:ascii="仿宋_GB2312" w:hAnsi="仿宋_GB2312" w:eastAsia="仿宋_GB2312" w:cs="仿宋_GB2312"/>
          <w:color w:val="000000"/>
          <w:kern w:val="0"/>
          <w:sz w:val="32"/>
          <w:szCs w:val="48"/>
        </w:rPr>
      </w:pPr>
    </w:p>
    <w:p w14:paraId="3C407F5A">
      <w:pPr>
        <w:spacing w:after="93" w:afterLines="30"/>
        <w:contextualSpacing/>
        <w:rPr>
          <w:rFonts w:hint="eastAsia" w:ascii="仿宋_GB2312" w:hAnsi="仿宋_GB2312" w:eastAsia="仿宋_GB2312" w:cs="仿宋_GB2312"/>
          <w:color w:val="000000"/>
          <w:kern w:val="0"/>
          <w:sz w:val="32"/>
          <w:szCs w:val="48"/>
        </w:rPr>
      </w:pPr>
    </w:p>
    <w:p w14:paraId="77C47A44">
      <w:pPr>
        <w:spacing w:after="93" w:afterLines="30"/>
        <w:contextualSpacing/>
        <w:rPr>
          <w:rFonts w:hint="eastAsia" w:ascii="仿宋_GB2312" w:hAnsi="仿宋_GB2312" w:eastAsia="仿宋_GB2312" w:cs="仿宋_GB2312"/>
          <w:color w:val="000000"/>
          <w:kern w:val="0"/>
          <w:sz w:val="32"/>
          <w:szCs w:val="4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48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48"/>
          <w:lang w:val="en-US" w:eastAsia="zh-CN"/>
        </w:rPr>
        <w:t>2</w:t>
      </w:r>
    </w:p>
    <w:p w14:paraId="537A155A">
      <w:pPr>
        <w:tabs>
          <w:tab w:val="left" w:pos="5220"/>
        </w:tabs>
        <w:autoSpaceDN w:val="0"/>
        <w:spacing w:line="760" w:lineRule="exact"/>
        <w:jc w:val="center"/>
        <w:rPr>
          <w:rFonts w:eastAsia="黑体"/>
          <w:sz w:val="52"/>
          <w:szCs w:val="52"/>
        </w:rPr>
      </w:pPr>
    </w:p>
    <w:p w14:paraId="04F9988A">
      <w:pPr>
        <w:tabs>
          <w:tab w:val="left" w:pos="5220"/>
        </w:tabs>
        <w:autoSpaceDN w:val="0"/>
        <w:spacing w:line="7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 w:bidi="ar"/>
        </w:rPr>
        <w:t>高安</w:t>
      </w:r>
      <w:r>
        <w:rPr>
          <w:rFonts w:hint="eastAsia" w:ascii="方正小标宋简体" w:eastAsia="方正小标宋简体"/>
          <w:sz w:val="44"/>
          <w:szCs w:val="44"/>
          <w:lang w:eastAsia="zh-CN" w:bidi="ar"/>
        </w:rPr>
        <w:t>市</w:t>
      </w:r>
      <w:r>
        <w:rPr>
          <w:rFonts w:hint="eastAsia" w:ascii="方正小标宋简体" w:eastAsia="方正小标宋简体"/>
          <w:sz w:val="44"/>
          <w:szCs w:val="44"/>
          <w:lang w:val="en-US" w:eastAsia="zh-CN" w:bidi="ar"/>
        </w:rPr>
        <w:t>中小企业数字化转型</w:t>
      </w:r>
      <w:r>
        <w:rPr>
          <w:rFonts w:hint="default" w:ascii="方正小标宋简体" w:eastAsia="方正小标宋简体"/>
          <w:sz w:val="44"/>
          <w:szCs w:val="44"/>
          <w:lang w:val="en-US" w:eastAsia="zh-CN" w:bidi="ar"/>
        </w:rPr>
        <w:t>“小快轻准”数字化</w:t>
      </w:r>
      <w:r>
        <w:rPr>
          <w:rFonts w:hint="eastAsia" w:ascii="方正小标宋简体" w:eastAsia="方正小标宋简体"/>
          <w:sz w:val="44"/>
          <w:szCs w:val="44"/>
          <w:lang w:val="en-US" w:eastAsia="zh-CN" w:bidi="ar"/>
        </w:rPr>
        <w:t>服务</w:t>
      </w:r>
      <w:r>
        <w:rPr>
          <w:rFonts w:hint="default" w:ascii="方正小标宋简体" w:eastAsia="方正小标宋简体"/>
          <w:sz w:val="44"/>
          <w:szCs w:val="44"/>
          <w:lang w:val="en-US" w:eastAsia="zh-CN" w:bidi="ar"/>
        </w:rPr>
        <w:t>和产品</w:t>
      </w:r>
      <w:r>
        <w:rPr>
          <w:rFonts w:hint="eastAsia" w:ascii="方正小标宋简体" w:eastAsia="方正小标宋简体"/>
          <w:sz w:val="44"/>
          <w:szCs w:val="44"/>
          <w:lang w:val="en-US" w:eastAsia="zh-CN" w:bidi="ar"/>
        </w:rPr>
        <w:t>申报书</w:t>
      </w:r>
    </w:p>
    <w:p w14:paraId="29DCBFAA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022F6CDC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75EC3C21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146C48F4">
      <w:pPr>
        <w:autoSpaceDN w:val="0"/>
        <w:spacing w:line="660" w:lineRule="exact"/>
        <w:rPr>
          <w:rFonts w:eastAsia="黑体"/>
          <w:szCs w:val="32"/>
          <w:lang w:bidi="ar"/>
        </w:rPr>
      </w:pPr>
    </w:p>
    <w:p w14:paraId="0D59ADEB">
      <w:pPr>
        <w:autoSpaceDN w:val="0"/>
        <w:spacing w:line="660" w:lineRule="exact"/>
        <w:ind w:firstLine="960" w:firstLineChars="300"/>
        <w:rPr>
          <w:rFonts w:eastAsia="黑体"/>
          <w:sz w:val="32"/>
          <w:szCs w:val="48"/>
          <w:u w:val="single"/>
        </w:rPr>
      </w:pPr>
      <w:r>
        <w:rPr>
          <w:rFonts w:hint="eastAsia" w:eastAsia="黑体"/>
          <w:sz w:val="32"/>
          <w:szCs w:val="48"/>
          <w:lang w:bidi="ar"/>
        </w:rPr>
        <w:t>申报单位（盖章）</w:t>
      </w:r>
      <w:r>
        <w:rPr>
          <w:rFonts w:eastAsia="黑体"/>
          <w:sz w:val="32"/>
          <w:szCs w:val="48"/>
          <w:u w:val="single"/>
          <w:lang w:bidi="ar"/>
        </w:rPr>
        <w:t xml:space="preserve">                             </w:t>
      </w:r>
    </w:p>
    <w:p w14:paraId="76DB8C3E">
      <w:pPr>
        <w:autoSpaceDN w:val="0"/>
        <w:spacing w:line="660" w:lineRule="exact"/>
        <w:ind w:firstLine="960" w:firstLineChars="300"/>
        <w:jc w:val="left"/>
        <w:rPr>
          <w:rFonts w:hint="eastAsia" w:eastAsia="黑体"/>
          <w:sz w:val="32"/>
          <w:szCs w:val="48"/>
          <w:lang w:bidi="ar"/>
        </w:rPr>
      </w:pPr>
    </w:p>
    <w:p w14:paraId="76E6ABE6">
      <w:pPr>
        <w:autoSpaceDN w:val="0"/>
        <w:spacing w:line="660" w:lineRule="exact"/>
        <w:ind w:firstLine="960" w:firstLineChars="300"/>
        <w:jc w:val="left"/>
        <w:rPr>
          <w:rFonts w:eastAsia="黑体"/>
          <w:sz w:val="32"/>
          <w:szCs w:val="48"/>
          <w:u w:val="single"/>
          <w:lang w:bidi="ar"/>
        </w:rPr>
      </w:pPr>
      <w:r>
        <w:rPr>
          <w:rFonts w:hint="eastAsia" w:eastAsia="黑体"/>
          <w:sz w:val="32"/>
          <w:szCs w:val="48"/>
          <w:lang w:bidi="ar"/>
        </w:rPr>
        <w:t>申</w:t>
      </w:r>
      <w:r>
        <w:rPr>
          <w:rFonts w:eastAsia="黑体"/>
          <w:sz w:val="32"/>
          <w:szCs w:val="48"/>
          <w:lang w:bidi="ar"/>
        </w:rPr>
        <w:t xml:space="preserve">  </w:t>
      </w:r>
      <w:r>
        <w:rPr>
          <w:rFonts w:hint="eastAsia" w:eastAsia="黑体"/>
          <w:sz w:val="32"/>
          <w:szCs w:val="48"/>
          <w:lang w:bidi="ar"/>
        </w:rPr>
        <w:t>报</w:t>
      </w:r>
      <w:r>
        <w:rPr>
          <w:rFonts w:eastAsia="黑体"/>
          <w:sz w:val="32"/>
          <w:szCs w:val="48"/>
          <w:lang w:bidi="ar"/>
        </w:rPr>
        <w:t xml:space="preserve">  </w:t>
      </w:r>
      <w:r>
        <w:rPr>
          <w:rFonts w:hint="eastAsia" w:eastAsia="黑体"/>
          <w:sz w:val="32"/>
          <w:szCs w:val="48"/>
          <w:lang w:bidi="ar"/>
        </w:rPr>
        <w:t>日</w:t>
      </w:r>
      <w:r>
        <w:rPr>
          <w:rFonts w:eastAsia="黑体"/>
          <w:sz w:val="32"/>
          <w:szCs w:val="48"/>
          <w:lang w:bidi="ar"/>
        </w:rPr>
        <w:t xml:space="preserve">  </w:t>
      </w:r>
      <w:r>
        <w:rPr>
          <w:rFonts w:hint="eastAsia" w:eastAsia="黑体"/>
          <w:sz w:val="32"/>
          <w:szCs w:val="48"/>
          <w:lang w:bidi="ar"/>
        </w:rPr>
        <w:t>期</w:t>
      </w:r>
      <w:r>
        <w:rPr>
          <w:rFonts w:eastAsia="黑体"/>
          <w:sz w:val="32"/>
          <w:szCs w:val="48"/>
          <w:lang w:bidi="ar"/>
        </w:rPr>
        <w:t xml:space="preserve">  </w:t>
      </w:r>
      <w:r>
        <w:rPr>
          <w:rFonts w:eastAsia="黑体"/>
          <w:sz w:val="32"/>
          <w:szCs w:val="48"/>
          <w:u w:val="single"/>
          <w:lang w:bidi="ar"/>
        </w:rPr>
        <w:t xml:space="preserve">                             </w:t>
      </w:r>
    </w:p>
    <w:p w14:paraId="772061B0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63101190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1EFE7F6F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2A54BD8B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6157D653">
      <w:pPr>
        <w:tabs>
          <w:tab w:val="left" w:pos="5220"/>
        </w:tabs>
        <w:autoSpaceDN w:val="0"/>
        <w:spacing w:line="760" w:lineRule="exact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 w:bidi="ar"/>
        </w:rPr>
        <w:t>高安</w:t>
      </w:r>
      <w:r>
        <w:rPr>
          <w:rFonts w:hint="eastAsia" w:eastAsia="黑体"/>
          <w:sz w:val="32"/>
          <w:szCs w:val="32"/>
          <w:lang w:eastAsia="zh-CN" w:bidi="ar"/>
        </w:rPr>
        <w:t>市</w:t>
      </w:r>
      <w:r>
        <w:rPr>
          <w:rFonts w:hint="eastAsia" w:eastAsia="黑体"/>
          <w:sz w:val="32"/>
          <w:szCs w:val="32"/>
          <w:lang w:bidi="ar"/>
        </w:rPr>
        <w:t>工信局编制</w:t>
      </w:r>
    </w:p>
    <w:p w14:paraId="3ED9FB5A">
      <w:pPr>
        <w:tabs>
          <w:tab w:val="left" w:pos="5220"/>
        </w:tabs>
        <w:autoSpaceDN w:val="0"/>
        <w:spacing w:line="760" w:lineRule="exact"/>
        <w:jc w:val="center"/>
        <w:rPr>
          <w:rFonts w:hint="eastAsia" w:eastAsia="黑体"/>
          <w:sz w:val="32"/>
          <w:szCs w:val="32"/>
          <w:lang w:bidi="ar"/>
        </w:rPr>
        <w:sectPr>
          <w:pgSz w:w="11906" w:h="16838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eastAsia="黑体"/>
          <w:sz w:val="32"/>
          <w:szCs w:val="32"/>
          <w:lang w:bidi="ar"/>
        </w:rPr>
        <w:t>二〇二</w:t>
      </w:r>
      <w:r>
        <w:rPr>
          <w:rFonts w:hint="eastAsia" w:eastAsia="黑体"/>
          <w:sz w:val="32"/>
          <w:szCs w:val="32"/>
          <w:lang w:val="en-US" w:eastAsia="zh-CN" w:bidi="ar"/>
        </w:rPr>
        <w:t>五</w:t>
      </w:r>
      <w:bookmarkStart w:id="0" w:name="_GoBack"/>
      <w:bookmarkEnd w:id="0"/>
      <w:r>
        <w:rPr>
          <w:rFonts w:hint="eastAsia" w:eastAsia="黑体"/>
          <w:sz w:val="32"/>
          <w:szCs w:val="32"/>
          <w:lang w:bidi="ar"/>
        </w:rPr>
        <w:t>年</w:t>
      </w:r>
      <w:r>
        <w:rPr>
          <w:rFonts w:hint="eastAsia" w:eastAsia="黑体"/>
          <w:sz w:val="32"/>
          <w:szCs w:val="32"/>
          <w:lang w:val="en-US" w:eastAsia="zh-CN" w:bidi="ar"/>
        </w:rPr>
        <w:t>九</w:t>
      </w:r>
      <w:r>
        <w:rPr>
          <w:rFonts w:hint="eastAsia" w:eastAsia="黑体"/>
          <w:sz w:val="32"/>
          <w:szCs w:val="32"/>
          <w:lang w:bidi="ar"/>
        </w:rPr>
        <w:t>月</w:t>
      </w:r>
    </w:p>
    <w:p w14:paraId="672AFA27">
      <w:pPr>
        <w:adjustRightInd w:val="0"/>
        <w:snapToGrid w:val="0"/>
        <w:spacing w:line="560" w:lineRule="exact"/>
        <w:rPr>
          <w:rFonts w:hint="eastAsia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“小快轻准”数字化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服务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和产品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申报表</w:t>
      </w:r>
    </w:p>
    <w:tbl>
      <w:tblPr>
        <w:tblStyle w:val="11"/>
        <w:tblW w:w="881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458"/>
        <w:gridCol w:w="853"/>
        <w:gridCol w:w="605"/>
        <w:gridCol w:w="118"/>
        <w:gridCol w:w="1588"/>
        <w:gridCol w:w="179"/>
        <w:gridCol w:w="837"/>
        <w:gridCol w:w="490"/>
        <w:gridCol w:w="1369"/>
      </w:tblGrid>
      <w:tr w14:paraId="124A66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1F937">
            <w:pPr>
              <w:autoSpaceDN w:val="0"/>
              <w:snapToGrid w:val="0"/>
              <w:spacing w:before="62" w:beforeLines="20"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7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A185E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0371FD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3A47D">
            <w:pPr>
              <w:autoSpaceDN w:val="0"/>
              <w:snapToGrid w:val="0"/>
              <w:spacing w:before="62" w:beforeLines="20"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单位地址</w:t>
            </w:r>
          </w:p>
        </w:tc>
        <w:tc>
          <w:tcPr>
            <w:tcW w:w="7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C8518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041708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D4E58">
            <w:pPr>
              <w:adjustRightInd w:val="0"/>
              <w:snapToGrid w:val="0"/>
              <w:spacing w:before="31" w:beforeLines="1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  <w:t>单位类型</w:t>
            </w:r>
          </w:p>
        </w:tc>
        <w:tc>
          <w:tcPr>
            <w:tcW w:w="7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BACD1">
            <w:pPr>
              <w:adjustRightInd w:val="0"/>
              <w:snapToGrid w:val="0"/>
              <w:spacing w:before="31" w:beforeLines="1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工业企业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□智能装备企业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□互联网企业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基础电信运营商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软件与信息服务业企业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优秀案例供给服务商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高校科研院所 </w:t>
            </w:r>
          </w:p>
        </w:tc>
      </w:tr>
      <w:tr w14:paraId="0B2772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11B09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成立时间</w:t>
            </w:r>
          </w:p>
        </w:tc>
        <w:tc>
          <w:tcPr>
            <w:tcW w:w="23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72FD1">
            <w:pPr>
              <w:adjustRightInd w:val="0"/>
              <w:snapToGrid w:val="0"/>
              <w:spacing w:before="31" w:beforeLines="1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60796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  <w:t>组织机构代码</w:t>
            </w:r>
          </w:p>
        </w:tc>
        <w:tc>
          <w:tcPr>
            <w:tcW w:w="26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BDDC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683258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C804E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DEEFA98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29D16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17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B0D0B41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F721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手机</w:t>
            </w:r>
          </w:p>
        </w:tc>
        <w:tc>
          <w:tcPr>
            <w:tcW w:w="1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9C897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61402F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52BB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42A44C3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E3D50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17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00B2B9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18DCB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手机</w:t>
            </w:r>
          </w:p>
        </w:tc>
        <w:tc>
          <w:tcPr>
            <w:tcW w:w="1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1C878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1B77CE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81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FFE23">
            <w:pPr>
              <w:autoSpaceDN w:val="0"/>
              <w:snapToGrid w:val="0"/>
              <w:spacing w:before="31" w:beforeLines="10" w:line="300" w:lineRule="exact"/>
              <w:rPr>
                <w:rFonts w:hint="default" w:ascii="宋体" w:hAnsi="宋体" w:eastAsia="宋体" w:cs="宋体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“小快轻准”数字化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服务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和产品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1</w:t>
            </w:r>
          </w:p>
        </w:tc>
      </w:tr>
      <w:tr w14:paraId="7D9437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A8895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产品名称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304AAF5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主要功能（每个描述限制在100字）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313833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产品类别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354540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产品服务属性</w:t>
            </w: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1041DA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部署价格区间（万元）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FE3FFD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部署周期</w:t>
            </w:r>
          </w:p>
          <w:p w14:paraId="297AA06F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（月）</w:t>
            </w:r>
          </w:p>
        </w:tc>
      </w:tr>
      <w:tr w14:paraId="42EF9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1A38A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产品类别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F0E62CC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4F6243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研发设计类</w:t>
            </w:r>
          </w:p>
          <w:p w14:paraId="635DFB56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生产制造类</w:t>
            </w:r>
          </w:p>
          <w:p w14:paraId="756CBB80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质量管理类</w:t>
            </w:r>
          </w:p>
          <w:p w14:paraId="4E36FC1D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运营管理类</w:t>
            </w:r>
          </w:p>
          <w:p w14:paraId="58F04B4E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仓储物流类</w:t>
            </w:r>
          </w:p>
          <w:p w14:paraId="70B56191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网络及数据安全类</w:t>
            </w:r>
          </w:p>
          <w:p w14:paraId="48FBEC99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其它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AC3671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通用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型</w:t>
            </w:r>
          </w:p>
          <w:p w14:paraId="28275EA3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特定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行业型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具体行业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  <w:p w14:paraId="6F0150A3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0D0C0E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云部署：</w:t>
            </w:r>
          </w:p>
          <w:p w14:paraId="1F97E577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  <w:p w14:paraId="1FE8688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本地部署：</w:t>
            </w:r>
          </w:p>
          <w:p w14:paraId="5E45B6A8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B2C1E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云部署：</w:t>
            </w:r>
          </w:p>
          <w:p w14:paraId="1FC5C504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  <w:p w14:paraId="03E38F9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本地部署：</w:t>
            </w:r>
          </w:p>
          <w:p w14:paraId="268560BA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</w:tc>
      </w:tr>
      <w:tr w14:paraId="1A7BAF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81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08B09">
            <w:pPr>
              <w:autoSpaceDN w:val="0"/>
              <w:adjustRightInd w:val="0"/>
              <w:snapToGrid w:val="0"/>
              <w:spacing w:line="3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“小快轻准”数字化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服务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和产品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2</w:t>
            </w:r>
          </w:p>
        </w:tc>
      </w:tr>
      <w:tr w14:paraId="1531B6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4CBBE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产品名称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672A17F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主要功能（每个描述限制在100字）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4FD46C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产品类别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05EB03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产品服务属性</w:t>
            </w: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62F687F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部署价格区间（万元）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DB15BBA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部署周期</w:t>
            </w:r>
          </w:p>
          <w:p w14:paraId="154BD1E1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（月）</w:t>
            </w:r>
          </w:p>
        </w:tc>
      </w:tr>
      <w:tr w14:paraId="4DDCBD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34910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产品类别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C99B2B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F195CE3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研发设计类</w:t>
            </w:r>
          </w:p>
          <w:p w14:paraId="31D0EF1E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生产制造类</w:t>
            </w:r>
          </w:p>
          <w:p w14:paraId="2DC6B648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质量管理类</w:t>
            </w:r>
          </w:p>
          <w:p w14:paraId="7EC12FC0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运营管理类</w:t>
            </w:r>
          </w:p>
          <w:p w14:paraId="7459704E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仓储物流类</w:t>
            </w:r>
          </w:p>
          <w:p w14:paraId="662F952D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网络及数据安全类</w:t>
            </w:r>
          </w:p>
          <w:p w14:paraId="433D1590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其它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5750DD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通用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型</w:t>
            </w:r>
          </w:p>
          <w:p w14:paraId="4DE7A6E6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特定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行业型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具体行业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  <w:p w14:paraId="7DFFAD5D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2BE2C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云部署：</w:t>
            </w:r>
          </w:p>
          <w:p w14:paraId="5BCC0236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  <w:p w14:paraId="02EFC46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本地部署：</w:t>
            </w:r>
          </w:p>
          <w:p w14:paraId="18FFD72E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C0EC7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云部署：</w:t>
            </w:r>
          </w:p>
          <w:p w14:paraId="3D330967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  <w:p w14:paraId="273DD07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本地部署：</w:t>
            </w:r>
          </w:p>
          <w:p w14:paraId="3D21DDAB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</w:tc>
      </w:tr>
      <w:tr w14:paraId="2C8C08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81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35832">
            <w:pPr>
              <w:autoSpaceDN w:val="0"/>
              <w:adjustRightInd w:val="0"/>
              <w:snapToGrid w:val="0"/>
              <w:spacing w:line="3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“小快轻准”数字化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服务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和产品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（如有，可自行复制表格）</w:t>
            </w:r>
          </w:p>
        </w:tc>
      </w:tr>
      <w:tr w14:paraId="2ED694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AD864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产品名称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208F0C0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主要功能（每个描述限制在100字）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26AA9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产品类别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2233E56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产品服务属性</w:t>
            </w: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7122A38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部署价格区间（万元）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4A44BF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部署周期</w:t>
            </w:r>
          </w:p>
          <w:p w14:paraId="122266F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（月）</w:t>
            </w:r>
          </w:p>
        </w:tc>
      </w:tr>
      <w:tr w14:paraId="16AB27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5A027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产品类别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2319343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53536CF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研发设计类</w:t>
            </w:r>
          </w:p>
          <w:p w14:paraId="015A9BBF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生产制造类</w:t>
            </w:r>
          </w:p>
          <w:p w14:paraId="24EA3909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质量管理类</w:t>
            </w:r>
          </w:p>
          <w:p w14:paraId="57DE7E6B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运营管理类</w:t>
            </w:r>
          </w:p>
          <w:p w14:paraId="44A64BA0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仓储物流类</w:t>
            </w:r>
          </w:p>
          <w:p w14:paraId="047058DB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网络及数据安全类</w:t>
            </w:r>
          </w:p>
          <w:p w14:paraId="4E713B88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其它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8A3E39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通用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型</w:t>
            </w:r>
          </w:p>
          <w:p w14:paraId="703C5E35">
            <w:pPr>
              <w:widowControl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特定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行业型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具体行业          </w:t>
            </w:r>
          </w:p>
          <w:p w14:paraId="6541038E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DD557EC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云部署：</w:t>
            </w:r>
          </w:p>
          <w:p w14:paraId="32E56154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</w:t>
            </w:r>
          </w:p>
          <w:p w14:paraId="73686BA1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本地部署：</w:t>
            </w:r>
          </w:p>
          <w:p w14:paraId="638ABC8C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5B8063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云部署：</w:t>
            </w:r>
          </w:p>
          <w:p w14:paraId="45CCF89A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</w:t>
            </w:r>
          </w:p>
          <w:p w14:paraId="6BCD3098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本地部署：</w:t>
            </w:r>
          </w:p>
          <w:p w14:paraId="71B5E522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</w:t>
            </w:r>
          </w:p>
        </w:tc>
      </w:tr>
      <w:tr w14:paraId="08F505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AFAB30D">
            <w:pPr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真实性</w:t>
            </w:r>
          </w:p>
          <w:p w14:paraId="26139167">
            <w:pPr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承诺</w:t>
            </w:r>
          </w:p>
        </w:tc>
        <w:tc>
          <w:tcPr>
            <w:tcW w:w="7497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424F70">
            <w:pPr>
              <w:snapToGrid w:val="0"/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1D56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after="156" w:afterLines="5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我单位遵守国家法律、法规、规章和政策规定，依法开展生产经营活动。申报日前在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中国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用平台中查询无“失信被执行人”和“税收违法黑名单”等严重违法失信信息，在生产、质量、安全以及环保方面未发生重大事故，提交的申报材料和所附资料均合法、真实、有效，并对所提供资料的真实性负责。</w:t>
            </w:r>
          </w:p>
          <w:p w14:paraId="07CCE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after="156" w:afterLines="5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0168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法定代表人(签章)：</w:t>
            </w:r>
          </w:p>
          <w:p w14:paraId="7E168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申报单位(公章)：</w:t>
            </w:r>
          </w:p>
          <w:p w14:paraId="39A15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after="156" w:afterLines="50" w:line="2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年   月   日</w:t>
            </w:r>
          </w:p>
        </w:tc>
      </w:tr>
      <w:tr w14:paraId="673B7D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49DCB5C">
            <w:pPr>
              <w:snapToGrid w:val="0"/>
              <w:spacing w:before="62" w:beforeLines="20"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优惠承诺</w:t>
            </w:r>
          </w:p>
        </w:tc>
        <w:tc>
          <w:tcPr>
            <w:tcW w:w="7497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CA17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我单位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积极参与并配合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做好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宜春市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制造业数字化转型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承诺在为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宜春市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本地制造业企业服务过程中，针对公司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数字化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与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产品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按照全国市场平均指导价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提供不少于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（不低于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%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的优惠。</w:t>
            </w:r>
          </w:p>
          <w:p w14:paraId="76BFD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after="156" w:afterLines="5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A775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法定代表人(签章)：</w:t>
            </w:r>
          </w:p>
          <w:p w14:paraId="1DFBA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申报单位(公章)：</w:t>
            </w:r>
          </w:p>
          <w:p w14:paraId="09F04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line="2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年   月   日</w:t>
            </w:r>
          </w:p>
        </w:tc>
      </w:tr>
    </w:tbl>
    <w:p w14:paraId="43E72C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“小快轻准”数字化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服务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和产品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简介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（分产品描述）</w:t>
      </w:r>
    </w:p>
    <w:p w14:paraId="0EBE7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“小快轻准”数字化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服务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和产品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介绍</w:t>
      </w:r>
    </w:p>
    <w:p w14:paraId="1F9256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（二）核心技术及核心竞争优势（包括与传统解决方案、与同行的对比分析）</w:t>
      </w:r>
    </w:p>
    <w:p w14:paraId="2C734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（三）解决方案或产品主要技术指标</w:t>
      </w:r>
    </w:p>
    <w:p w14:paraId="6642C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（四）适用对象、行业及适用场景</w:t>
      </w:r>
    </w:p>
    <w:p w14:paraId="580C0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（五）部署模式及价格</w:t>
      </w:r>
    </w:p>
    <w:p w14:paraId="149B8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（六）应用情况和实施案例介绍</w:t>
      </w:r>
    </w:p>
    <w:p w14:paraId="2C742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（列举数字化服务和产品最具代表性的实施案例3个以上，包括实施周期、费用、过程、效果等）</w:t>
      </w:r>
    </w:p>
    <w:p w14:paraId="31CAC2ED">
      <w:pPr>
        <w:adjustRightInd w:val="0"/>
        <w:snapToGrid w:val="0"/>
        <w:spacing w:line="560" w:lineRule="exact"/>
        <w:ind w:firstLine="643" w:firstLineChars="200"/>
        <w:rPr>
          <w:rFonts w:hint="eastAsia" w:ascii="Times New Roman" w:hAnsi="Times New Roman" w:eastAsia="仿宋_GB2312" w:cs="Times New Roman"/>
          <w:b/>
          <w:bCs/>
          <w:i w:val="0"/>
          <w:iCs w:val="0"/>
          <w:sz w:val="32"/>
          <w:szCs w:val="32"/>
          <w:highlight w:val="none"/>
        </w:rPr>
      </w:pPr>
    </w:p>
    <w:p w14:paraId="5F068CAA">
      <w:pPr>
        <w:adjustRightInd w:val="0"/>
        <w:snapToGrid w:val="0"/>
        <w:spacing w:line="560" w:lineRule="exact"/>
        <w:ind w:firstLine="643" w:firstLineChars="200"/>
        <w:rPr>
          <w:rFonts w:hint="eastAsia" w:ascii="Times New Roman" w:hAnsi="Times New Roman" w:eastAsia="仿宋_GB2312" w:cs="Times New Roman"/>
          <w:b/>
          <w:bCs/>
          <w:i w:val="0"/>
          <w:iCs w:val="0"/>
          <w:sz w:val="32"/>
          <w:szCs w:val="32"/>
          <w:highlight w:val="none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34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auto"/>
    <w:pitch w:val="default"/>
    <w:sig w:usb0="00000000" w:usb1="00000000" w:usb2="00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icrosoft YaHei UI">
    <w:altName w:val="Droid Sans Fallbac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等线 Light">
    <w:altName w:val="华文仿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EE05B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D892544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CgiEOj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D892544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5OTUzZDJkYTdmYjI1M2ZkOGIxODk3ZWY0ZTY1YTgifQ=="/>
  </w:docVars>
  <w:rsids>
    <w:rsidRoot w:val="41D78A56"/>
    <w:rsid w:val="001113BD"/>
    <w:rsid w:val="01F12715"/>
    <w:rsid w:val="020411A4"/>
    <w:rsid w:val="0640213D"/>
    <w:rsid w:val="08677841"/>
    <w:rsid w:val="0CCF4ADA"/>
    <w:rsid w:val="0D7D4536"/>
    <w:rsid w:val="115A177E"/>
    <w:rsid w:val="11AB78C4"/>
    <w:rsid w:val="12127E65"/>
    <w:rsid w:val="12902616"/>
    <w:rsid w:val="134E40A9"/>
    <w:rsid w:val="14133020"/>
    <w:rsid w:val="16113A6D"/>
    <w:rsid w:val="19AA71C7"/>
    <w:rsid w:val="1CD13EE0"/>
    <w:rsid w:val="1D9D7AD1"/>
    <w:rsid w:val="1E984D2C"/>
    <w:rsid w:val="204B7DB3"/>
    <w:rsid w:val="204F58BE"/>
    <w:rsid w:val="20A90B21"/>
    <w:rsid w:val="22B3482A"/>
    <w:rsid w:val="255816B9"/>
    <w:rsid w:val="2A9A0081"/>
    <w:rsid w:val="2A9F7442"/>
    <w:rsid w:val="2AE61515"/>
    <w:rsid w:val="2D5B1D46"/>
    <w:rsid w:val="2D986AF6"/>
    <w:rsid w:val="2EA13303"/>
    <w:rsid w:val="2F3E357F"/>
    <w:rsid w:val="30D36097"/>
    <w:rsid w:val="30E42FBB"/>
    <w:rsid w:val="32A45F3D"/>
    <w:rsid w:val="33843993"/>
    <w:rsid w:val="35481B18"/>
    <w:rsid w:val="35FEF25F"/>
    <w:rsid w:val="38832151"/>
    <w:rsid w:val="3A4D6E92"/>
    <w:rsid w:val="3A944AE9"/>
    <w:rsid w:val="3CD82CDF"/>
    <w:rsid w:val="3E1B191D"/>
    <w:rsid w:val="3E5F71BC"/>
    <w:rsid w:val="3EAE42D4"/>
    <w:rsid w:val="41D78A56"/>
    <w:rsid w:val="42C10446"/>
    <w:rsid w:val="45700C51"/>
    <w:rsid w:val="4FB59823"/>
    <w:rsid w:val="4FFA0AF3"/>
    <w:rsid w:val="51087240"/>
    <w:rsid w:val="518C1C1F"/>
    <w:rsid w:val="55591EF4"/>
    <w:rsid w:val="556C41B9"/>
    <w:rsid w:val="580F24C5"/>
    <w:rsid w:val="5B754389"/>
    <w:rsid w:val="5D26303D"/>
    <w:rsid w:val="5D504448"/>
    <w:rsid w:val="5F0E45BB"/>
    <w:rsid w:val="5F683CCB"/>
    <w:rsid w:val="5FEE2CA9"/>
    <w:rsid w:val="660D2ED6"/>
    <w:rsid w:val="69A022B3"/>
    <w:rsid w:val="69A50A2C"/>
    <w:rsid w:val="6BD81E4D"/>
    <w:rsid w:val="6C9252AC"/>
    <w:rsid w:val="6C9567BB"/>
    <w:rsid w:val="6DCFE03E"/>
    <w:rsid w:val="6DE13530"/>
    <w:rsid w:val="6F4143FA"/>
    <w:rsid w:val="6F7DEA1B"/>
    <w:rsid w:val="6FC420DD"/>
    <w:rsid w:val="75483F2B"/>
    <w:rsid w:val="75F00F0C"/>
    <w:rsid w:val="78174088"/>
    <w:rsid w:val="7893742F"/>
    <w:rsid w:val="7B1B31B9"/>
    <w:rsid w:val="7B2965AD"/>
    <w:rsid w:val="7D3C3975"/>
    <w:rsid w:val="7FFFE190"/>
    <w:rsid w:val="AA77E274"/>
    <w:rsid w:val="BFEBD660"/>
    <w:rsid w:val="D357FED9"/>
    <w:rsid w:val="DFDF68C3"/>
    <w:rsid w:val="DFF77A32"/>
    <w:rsid w:val="F37E429A"/>
    <w:rsid w:val="FDFF7141"/>
    <w:rsid w:val="FFED6C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autoRedefine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99"/>
    <w:pPr>
      <w:ind w:firstLine="420" w:firstLineChars="20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5">
    <w:name w:val="Document Map"/>
    <w:basedOn w:val="1"/>
    <w:next w:val="1"/>
    <w:autoRedefine/>
    <w:qFormat/>
    <w:uiPriority w:val="0"/>
    <w:rPr>
      <w:rFonts w:ascii="Microsoft YaHei UI" w:eastAsia="Microsoft YaHei UI"/>
      <w:sz w:val="18"/>
      <w:szCs w:val="18"/>
    </w:rPr>
  </w:style>
  <w:style w:type="paragraph" w:styleId="6">
    <w:name w:val="Body Text"/>
    <w:basedOn w:val="1"/>
    <w:next w:val="7"/>
    <w:qFormat/>
    <w:uiPriority w:val="0"/>
    <w:pPr>
      <w:spacing w:after="120" w:afterLines="0" w:afterAutospacing="0"/>
    </w:pPr>
  </w:style>
  <w:style w:type="paragraph" w:styleId="7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等线 Light" w:hAnsi="等线 Light" w:eastAsia="等线 Light"/>
      <w:b/>
      <w:bCs/>
      <w:sz w:val="32"/>
      <w:szCs w:val="32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6"/>
    <w:autoRedefine/>
    <w:unhideWhenUsed/>
    <w:qFormat/>
    <w:uiPriority w:val="99"/>
    <w:pPr>
      <w:ind w:firstLine="420" w:firstLineChars="100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autoRedefine/>
    <w:qFormat/>
    <w:uiPriority w:val="0"/>
  </w:style>
  <w:style w:type="paragraph" w:customStyle="1" w:styleId="15">
    <w:name w:val="正文1"/>
    <w:basedOn w:val="1"/>
    <w:autoRedefine/>
    <w:qFormat/>
    <w:uiPriority w:val="0"/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2166</Words>
  <Characters>2188</Characters>
  <Lines>0</Lines>
  <Paragraphs>0</Paragraphs>
  <TotalTime>6</TotalTime>
  <ScaleCrop>false</ScaleCrop>
  <LinksUpToDate>false</LinksUpToDate>
  <CharactersWithSpaces>2958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2023-10-11T02:57:00Z</dcterms:created>
  <dc:creator>user</dc:creator>
  <cp:lastModifiedBy>hw</cp:lastModifiedBy>
  <dcterms:modified xsi:type="dcterms:W3CDTF">2025-09-05T16:44:29Z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736C8197E4321B84EDA2BA68B8B9CD6D_43</vt:lpwstr>
  </property>
</Properties>
</file>