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6F0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ascii="微软雅黑" w:hAnsi="微软雅黑" w:eastAsia="微软雅黑" w:cs="微软雅黑"/>
          <w:i w:val="0"/>
          <w:iCs w:val="0"/>
          <w:caps w:val="0"/>
          <w:color w:val="000000"/>
          <w:spacing w:val="0"/>
          <w:sz w:val="26"/>
          <w:szCs w:val="26"/>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2</w:t>
      </w:r>
    </w:p>
    <w:p w14:paraId="4A5EDA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000000"/>
          <w:spacing w:val="0"/>
          <w:sz w:val="26"/>
          <w:szCs w:val="26"/>
        </w:rPr>
      </w:pPr>
      <w:r>
        <w:rPr>
          <w:rFonts w:ascii="方正小标宋简体" w:hAnsi="方正小标宋简体" w:eastAsia="方正小标宋简体" w:cs="方正小标宋简体"/>
          <w:i w:val="0"/>
          <w:iCs w:val="0"/>
          <w:caps w:val="0"/>
          <w:color w:val="000000"/>
          <w:spacing w:val="0"/>
          <w:kern w:val="0"/>
          <w:sz w:val="40"/>
          <w:szCs w:val="40"/>
          <w:bdr w:val="none" w:color="auto" w:sz="0" w:space="0"/>
          <w:shd w:val="clear" w:fill="FFFFFF"/>
          <w:lang w:val="en-US" w:eastAsia="zh-CN" w:bidi="ar"/>
        </w:rPr>
        <w:t>高安市废止的行政规范性文件目录</w:t>
      </w:r>
    </w:p>
    <w:tbl>
      <w:tblPr>
        <w:tblW w:w="79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729"/>
        <w:gridCol w:w="1595"/>
        <w:gridCol w:w="3509"/>
        <w:gridCol w:w="2100"/>
      </w:tblGrid>
      <w:tr w14:paraId="7296E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4" w:hRule="atLeast"/>
          <w:jc w:val="center"/>
        </w:trPr>
        <w:tc>
          <w:tcPr>
            <w:tcW w:w="729" w:type="dxa"/>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14:paraId="58BB57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序号</w:t>
            </w:r>
          </w:p>
        </w:tc>
        <w:tc>
          <w:tcPr>
            <w:tcW w:w="1595"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5A98F6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文号</w:t>
            </w:r>
          </w:p>
        </w:tc>
        <w:tc>
          <w:tcPr>
            <w:tcW w:w="3509"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5BD541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标题</w:t>
            </w:r>
          </w:p>
        </w:tc>
        <w:tc>
          <w:tcPr>
            <w:tcW w:w="2100"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488399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color w:val="000000"/>
                <w:kern w:val="0"/>
                <w:sz w:val="24"/>
                <w:szCs w:val="24"/>
                <w:bdr w:val="none" w:color="auto" w:sz="0" w:space="0"/>
                <w:lang w:val="en-US" w:eastAsia="zh-CN" w:bidi="ar"/>
              </w:rPr>
              <w:t>发文时间</w:t>
            </w:r>
          </w:p>
        </w:tc>
      </w:tr>
      <w:tr w14:paraId="53EE9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7D5FAE2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653A41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高府办发〔2018〕35号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46688A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高安市人民政府办公室关于印发高安市新型墙体材料砖厂建设管理若干规定的通知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1B1CFA3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2018年6月4日  </w:t>
            </w:r>
          </w:p>
        </w:tc>
      </w:tr>
      <w:tr w14:paraId="17114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33D5DB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D3549B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高府办发［2019］41号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457D6B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高安市人民政府办公室关于印发2019年高安市工业园区闲置低效工业用地清理处置实施方案的通知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0143AB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2019年7月15日</w:t>
            </w:r>
          </w:p>
        </w:tc>
      </w:tr>
      <w:tr w14:paraId="386C9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AE958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5103E90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高府办发〔2018〕59号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6B0E748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高安市人民政府办公室关于印发高安市贯彻宜春市征兵优惠政策实施办法的通知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0C2134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2018年8月9日  </w:t>
            </w:r>
          </w:p>
        </w:tc>
      </w:tr>
      <w:tr w14:paraId="28A0E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0FBB85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4</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F4773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高府办发［2019］6号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284E3E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高安市人民政府办公室关于印发高安市成品油市场专项整治工作方案的通知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7C772F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2019年2月28日</w:t>
            </w:r>
          </w:p>
        </w:tc>
      </w:tr>
      <w:tr w14:paraId="1A37E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6F7DE5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5</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3263F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高府办发［2019］10号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0D04CC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高安市人民政府办公室关于印发高安市重点涉水企业雨污管网整治实施方案的通知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034DA6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2019年3月19日</w:t>
            </w:r>
          </w:p>
        </w:tc>
      </w:tr>
      <w:tr w14:paraId="12CDD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DF0B1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3C6409A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高府办发［2019］13号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569498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高安市人民政府办公室关于印发高安市货车非法改装专项整治实施方案的通知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67407D0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2019年4月3日</w:t>
            </w:r>
          </w:p>
        </w:tc>
      </w:tr>
      <w:tr w14:paraId="782B0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426CBF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7</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6075FB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441C45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［2019］3号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45708F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高安市人民政府印发关于全力以赴促进就业20条政策措施的通知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630E89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2019年4月24日</w:t>
            </w:r>
          </w:p>
        </w:tc>
      </w:tr>
      <w:tr w14:paraId="25243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94AC9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8</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A6A01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高府办发［2019］44号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4E24C68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高安市人民政府办公室关于印发高安市2019年生活垃圾分类和减量工作实施方案的通知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2BAA01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2019年7月17日</w:t>
            </w:r>
          </w:p>
        </w:tc>
      </w:tr>
      <w:tr w14:paraId="1B93C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6E4DBDA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9</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85717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高府办发［2019］47号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0763199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高安市人民政府办公室关于印发2019年高安市城乡环境综合整治工作要点的通知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1791718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2019年7月17日</w:t>
            </w:r>
          </w:p>
        </w:tc>
      </w:tr>
      <w:tr w14:paraId="21232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BC123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10</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6CC6AE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高府办发［2019］50号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10B480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高安市人民政府办公室关于印发高安市2019年度公共租赁住房申请实施方案的通知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546ECC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2019年8月16日</w:t>
            </w:r>
          </w:p>
        </w:tc>
      </w:tr>
      <w:tr w14:paraId="6C0AE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1C4D61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11</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2460F7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高府办发[2019]23号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5D5CD6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关于印发高安市建筑陶瓷产业优化升级项目资金奖补方案的通知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2F6CC8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2019年4月20日</w:t>
            </w:r>
          </w:p>
        </w:tc>
      </w:tr>
      <w:tr w14:paraId="06F2A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D895A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12</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1DE92E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 38 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136EFF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关于印发高安市农村环境基础设施运行管理奖惩措施暂行办法的通知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5E1B22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2019年7月1日</w:t>
            </w:r>
          </w:p>
        </w:tc>
      </w:tr>
      <w:tr w14:paraId="46D3C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1B2A1AE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13</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285243C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高府办发[2019]69号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325B5C9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关于印发高安市2020年城乡居民基本医疗保险工作实施意见的通知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480E35C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2019年10月10日</w:t>
            </w:r>
          </w:p>
        </w:tc>
      </w:tr>
      <w:tr w14:paraId="1FD49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2C1A92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14</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0008B1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高府办发[2020]37号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179A69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关于印发高安市机制砂规范发展管理办法的通知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38BEB9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2020年7月16日</w:t>
            </w:r>
          </w:p>
        </w:tc>
      </w:tr>
      <w:tr w14:paraId="14462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30FF1D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15</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2A95898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高府办发〔2021〕7号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5C8D46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高安市人民政府办公室关于印发高安市2021年农业生产托管项目实施方案的通知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105FCC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2021年3月22日</w:t>
            </w:r>
          </w:p>
        </w:tc>
      </w:tr>
      <w:tr w14:paraId="519CD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1B2C89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16</w:t>
            </w:r>
          </w:p>
        </w:tc>
        <w:tc>
          <w:tcPr>
            <w:tcW w:w="1595" w:type="dxa"/>
            <w:tcBorders>
              <w:top w:val="nil"/>
              <w:left w:val="nil"/>
              <w:bottom w:val="single" w:color="000000" w:sz="8" w:space="0"/>
              <w:right w:val="single" w:color="000000" w:sz="8" w:space="0"/>
            </w:tcBorders>
            <w:shd w:val="clear" w:color="auto" w:fill="FFFFFF"/>
            <w:tcMar>
              <w:bottom w:w="0" w:type="dxa"/>
            </w:tcMar>
            <w:vAlign w:val="center"/>
          </w:tcPr>
          <w:p w14:paraId="1CE1AD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01B84D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〔2022〕5号</w:t>
            </w:r>
          </w:p>
        </w:tc>
        <w:tc>
          <w:tcPr>
            <w:tcW w:w="3509" w:type="dxa"/>
            <w:tcBorders>
              <w:top w:val="nil"/>
              <w:left w:val="nil"/>
              <w:bottom w:val="single" w:color="000000" w:sz="8" w:space="0"/>
              <w:right w:val="single" w:color="000000" w:sz="8" w:space="0"/>
            </w:tcBorders>
            <w:shd w:val="clear" w:color="auto" w:fill="FFFFFF"/>
            <w:tcMar>
              <w:bottom w:w="0" w:type="dxa"/>
            </w:tcMar>
            <w:vAlign w:val="center"/>
          </w:tcPr>
          <w:p w14:paraId="0BE661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高安市人民政府印发关于进一步促进五大领域高质量跨越式发展48条政策措施的通知</w:t>
            </w:r>
          </w:p>
        </w:tc>
        <w:tc>
          <w:tcPr>
            <w:tcW w:w="2100" w:type="dxa"/>
            <w:tcBorders>
              <w:top w:val="nil"/>
              <w:left w:val="nil"/>
              <w:bottom w:val="single" w:color="000000" w:sz="8" w:space="0"/>
              <w:right w:val="single" w:color="000000" w:sz="8" w:space="0"/>
            </w:tcBorders>
            <w:shd w:val="clear" w:color="auto" w:fill="FFFFFF"/>
            <w:tcMar>
              <w:bottom w:w="0" w:type="dxa"/>
            </w:tcMar>
            <w:vAlign w:val="center"/>
          </w:tcPr>
          <w:p w14:paraId="590C77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2022年4月29日</w:t>
            </w:r>
          </w:p>
        </w:tc>
      </w:tr>
      <w:tr w14:paraId="29A78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000000" w:sz="8" w:space="0"/>
              <w:bottom w:val="single" w:color="auto" w:sz="8" w:space="0"/>
              <w:right w:val="single" w:color="000000" w:sz="8" w:space="0"/>
            </w:tcBorders>
            <w:shd w:val="clear" w:color="auto" w:fill="FFFFFF"/>
            <w:tcMar>
              <w:bottom w:w="0" w:type="dxa"/>
            </w:tcMar>
            <w:vAlign w:val="center"/>
          </w:tcPr>
          <w:p w14:paraId="404687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17</w:t>
            </w:r>
          </w:p>
        </w:tc>
        <w:tc>
          <w:tcPr>
            <w:tcW w:w="1595" w:type="dxa"/>
            <w:tcBorders>
              <w:top w:val="nil"/>
              <w:left w:val="nil"/>
              <w:bottom w:val="single" w:color="auto" w:sz="8" w:space="0"/>
              <w:right w:val="single" w:color="000000" w:sz="8" w:space="0"/>
            </w:tcBorders>
            <w:shd w:val="clear" w:color="auto" w:fill="FFFFFF"/>
            <w:tcMar>
              <w:bottom w:w="0" w:type="dxa"/>
            </w:tcMar>
            <w:vAlign w:val="center"/>
          </w:tcPr>
          <w:p w14:paraId="1EAA8F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高府办发〔2018〕50号</w:t>
            </w:r>
          </w:p>
        </w:tc>
        <w:tc>
          <w:tcPr>
            <w:tcW w:w="3509" w:type="dxa"/>
            <w:tcBorders>
              <w:top w:val="nil"/>
              <w:left w:val="nil"/>
              <w:bottom w:val="single" w:color="auto" w:sz="8" w:space="0"/>
              <w:right w:val="single" w:color="000000" w:sz="8" w:space="0"/>
            </w:tcBorders>
            <w:shd w:val="clear" w:color="auto" w:fill="FFFFFF"/>
            <w:tcMar>
              <w:bottom w:w="0" w:type="dxa"/>
            </w:tcMar>
            <w:vAlign w:val="center"/>
          </w:tcPr>
          <w:p w14:paraId="4EF7C48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高安市人民政府办公室关于印发高安市预防中小学生溺水管理暂行办法的通知</w:t>
            </w:r>
          </w:p>
        </w:tc>
        <w:tc>
          <w:tcPr>
            <w:tcW w:w="2100" w:type="dxa"/>
            <w:tcBorders>
              <w:top w:val="nil"/>
              <w:left w:val="nil"/>
              <w:bottom w:val="single" w:color="auto" w:sz="8" w:space="0"/>
              <w:right w:val="single" w:color="000000" w:sz="8" w:space="0"/>
            </w:tcBorders>
            <w:shd w:val="clear" w:color="auto" w:fill="FFFFFF"/>
            <w:tcMar>
              <w:bottom w:w="0" w:type="dxa"/>
            </w:tcMar>
            <w:vAlign w:val="center"/>
          </w:tcPr>
          <w:p w14:paraId="4FE234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 2018年7月12日  </w:t>
            </w:r>
          </w:p>
        </w:tc>
      </w:tr>
      <w:tr w14:paraId="157F8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color="auto" w:fill="FFFFFF"/>
            <w:tcMar>
              <w:bottom w:w="0" w:type="dxa"/>
            </w:tcMar>
            <w:vAlign w:val="center"/>
          </w:tcPr>
          <w:p w14:paraId="337BC8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18</w:t>
            </w:r>
          </w:p>
        </w:tc>
        <w:tc>
          <w:tcPr>
            <w:tcW w:w="1595" w:type="dxa"/>
            <w:tcBorders>
              <w:top w:val="nil"/>
              <w:left w:val="nil"/>
              <w:bottom w:val="single" w:color="auto" w:sz="8" w:space="0"/>
              <w:right w:val="single" w:color="auto" w:sz="8" w:space="0"/>
            </w:tcBorders>
            <w:shd w:val="clear" w:color="auto" w:fill="FFFFFF"/>
            <w:tcMar>
              <w:bottom w:w="0" w:type="dxa"/>
            </w:tcMar>
            <w:vAlign w:val="center"/>
          </w:tcPr>
          <w:p w14:paraId="7904F9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高府办发[2017]1号</w:t>
            </w:r>
          </w:p>
        </w:tc>
        <w:tc>
          <w:tcPr>
            <w:tcW w:w="3509" w:type="dxa"/>
            <w:tcBorders>
              <w:top w:val="nil"/>
              <w:left w:val="nil"/>
              <w:bottom w:val="single" w:color="auto" w:sz="8" w:space="0"/>
              <w:right w:val="single" w:color="auto" w:sz="8" w:space="0"/>
            </w:tcBorders>
            <w:shd w:val="clear" w:color="auto" w:fill="FFFFFF"/>
            <w:tcMar>
              <w:bottom w:w="0" w:type="dxa"/>
            </w:tcMar>
            <w:vAlign w:val="center"/>
          </w:tcPr>
          <w:p w14:paraId="43F57B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关于印发高安市2017年春运工作方案的通知</w:t>
            </w:r>
          </w:p>
        </w:tc>
        <w:tc>
          <w:tcPr>
            <w:tcW w:w="2100" w:type="dxa"/>
            <w:tcBorders>
              <w:top w:val="nil"/>
              <w:left w:val="nil"/>
              <w:bottom w:val="single" w:color="auto" w:sz="8" w:space="0"/>
              <w:right w:val="single" w:color="auto" w:sz="8" w:space="0"/>
            </w:tcBorders>
            <w:shd w:val="clear" w:color="auto" w:fill="FFFFFF"/>
            <w:tcMar>
              <w:bottom w:w="0" w:type="dxa"/>
            </w:tcMar>
            <w:vAlign w:val="center"/>
          </w:tcPr>
          <w:p w14:paraId="754CD3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2017年1月5日</w:t>
            </w:r>
          </w:p>
        </w:tc>
      </w:tr>
      <w:tr w14:paraId="363C8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color="auto" w:fill="FFFFFF"/>
            <w:tcMar>
              <w:bottom w:w="0" w:type="dxa"/>
            </w:tcMar>
            <w:vAlign w:val="center"/>
          </w:tcPr>
          <w:p w14:paraId="7CCFF8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19</w:t>
            </w:r>
          </w:p>
        </w:tc>
        <w:tc>
          <w:tcPr>
            <w:tcW w:w="1595" w:type="dxa"/>
            <w:tcBorders>
              <w:top w:val="nil"/>
              <w:left w:val="nil"/>
              <w:bottom w:val="single" w:color="auto" w:sz="8" w:space="0"/>
              <w:right w:val="single" w:color="auto" w:sz="8" w:space="0"/>
            </w:tcBorders>
            <w:shd w:val="clear" w:color="auto" w:fill="FFFFFF"/>
            <w:tcMar>
              <w:bottom w:w="0" w:type="dxa"/>
            </w:tcMar>
            <w:vAlign w:val="center"/>
          </w:tcPr>
          <w:p w14:paraId="7CEA41D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高府办发[2017]2号</w:t>
            </w:r>
          </w:p>
        </w:tc>
        <w:tc>
          <w:tcPr>
            <w:tcW w:w="3509" w:type="dxa"/>
            <w:tcBorders>
              <w:top w:val="nil"/>
              <w:left w:val="nil"/>
              <w:bottom w:val="single" w:color="auto" w:sz="8" w:space="0"/>
              <w:right w:val="single" w:color="auto" w:sz="8" w:space="0"/>
            </w:tcBorders>
            <w:shd w:val="clear" w:color="auto" w:fill="FFFFFF"/>
            <w:tcMar>
              <w:bottom w:w="0" w:type="dxa"/>
            </w:tcMar>
            <w:vAlign w:val="center"/>
          </w:tcPr>
          <w:p w14:paraId="1D69BC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关于印发高安市安全生产委员会成员单位安全生产工作职责规定的通知</w:t>
            </w:r>
          </w:p>
        </w:tc>
        <w:tc>
          <w:tcPr>
            <w:tcW w:w="2100" w:type="dxa"/>
            <w:tcBorders>
              <w:top w:val="nil"/>
              <w:left w:val="nil"/>
              <w:bottom w:val="single" w:color="auto" w:sz="8" w:space="0"/>
              <w:right w:val="single" w:color="auto" w:sz="8" w:space="0"/>
            </w:tcBorders>
            <w:shd w:val="clear" w:color="auto" w:fill="FFFFFF"/>
            <w:tcMar>
              <w:bottom w:w="0" w:type="dxa"/>
            </w:tcMar>
            <w:vAlign w:val="center"/>
          </w:tcPr>
          <w:p w14:paraId="681732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2017年1月10日</w:t>
            </w:r>
          </w:p>
        </w:tc>
      </w:tr>
      <w:tr w14:paraId="2EF4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A2C66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AD4E6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FFD72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关于印发《2016年度高安市公共机构节能工作考核评价办法》的通知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9F3FE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2017年1月22日</w:t>
            </w:r>
          </w:p>
        </w:tc>
      </w:tr>
      <w:tr w14:paraId="396E8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26F4DA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ADA97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9F57E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关于印发中国传统村落贾家古村保护工作实施方案的通知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18C48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2017年1月25日</w:t>
            </w:r>
          </w:p>
        </w:tc>
      </w:tr>
      <w:tr w14:paraId="4101E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DCD4D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2DDDE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A64F2B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关于印发高安市2016年度土地矿产卫片执法监督检查工作方案的通知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F7519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2017年1月25日</w:t>
            </w:r>
          </w:p>
        </w:tc>
      </w:tr>
      <w:tr w14:paraId="2ECC1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FC9098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7930F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31E11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关于印发高安市2017年农村和城乡结合部市场假冒伪劣商品专项整治方案的通知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59E8B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2017年2月14日</w:t>
            </w:r>
          </w:p>
        </w:tc>
      </w:tr>
      <w:tr w14:paraId="72E9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AEFF6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1DC0F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高府办发[2017]10号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0D3E46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关于印发高安市学校结核病筛查工作实施方案的通知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E4E09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2017年3月8日</w:t>
            </w:r>
          </w:p>
        </w:tc>
      </w:tr>
      <w:tr w14:paraId="3AEF3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B9357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0AAFE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05FF2D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关于印发《高安市2017年农机报废更新补贴工作实施方案》的通知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52D47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2017年3月15日</w:t>
            </w:r>
          </w:p>
        </w:tc>
      </w:tr>
      <w:tr w14:paraId="4E7B2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01BAE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DA61F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D791F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关于转发高安市审计局2017年度全市审计工作计划的通知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7B3117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2017年3月20日</w:t>
            </w:r>
          </w:p>
        </w:tc>
      </w:tr>
      <w:tr w14:paraId="464DC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37808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41F7D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C773A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关于印发高安市2017年度地质灾害防治方案的通知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91B70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2017年3月29日</w:t>
            </w:r>
          </w:p>
        </w:tc>
      </w:tr>
      <w:tr w14:paraId="067B8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2516A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71A11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高府办发[2017]17号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43227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关于印发高安市危险化学品安全综合治理方案的通知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245826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2017年3月29日</w:t>
            </w:r>
          </w:p>
        </w:tc>
      </w:tr>
      <w:tr w14:paraId="6F338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80A03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29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EE958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1AE916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关于印发《高安市企业信用监管警示系统和金融综合服务平台建设工作方案》的通知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004906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2017年4月10日</w:t>
            </w:r>
          </w:p>
        </w:tc>
      </w:tr>
      <w:tr w14:paraId="33F93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13FC3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96E387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B03EDD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关于印发高安市2017年农村孕产妇住院分娩补助项目实施方案的通知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D454C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2017年4月14日</w:t>
            </w:r>
          </w:p>
        </w:tc>
      </w:tr>
      <w:tr w14:paraId="779EF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52FB0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7E446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09817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关于印发高安市2017年增补叶酸预防神经管缺陷项目实施方案的通知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C112D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2017年4月14日</w:t>
            </w:r>
          </w:p>
        </w:tc>
      </w:tr>
      <w:tr w14:paraId="66FC5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B7A7D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8DDB5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B3D2B4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关于印发高安市农村妇女两癌检查项目实施方案(2017-2018)的通知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536D2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2017年4月14日</w:t>
            </w:r>
          </w:p>
        </w:tc>
      </w:tr>
      <w:tr w14:paraId="11B7C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2B8309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ACEFB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D60F5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关于印发高安市安全生产双月考核办法的通知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4A911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2017年4月17日</w:t>
            </w:r>
          </w:p>
        </w:tc>
      </w:tr>
      <w:tr w14:paraId="01047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F2E8D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15BCD0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24E2C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关于印发高安市重点污染源在线监控系统建设工作方案的通知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AA3E8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2017年4月18日</w:t>
            </w:r>
          </w:p>
        </w:tc>
      </w:tr>
      <w:tr w14:paraId="75EEB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99ED2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2AC37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高府办发[2017]27号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E302E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关于印发高安市水权试点用水管理办法（试行）的通知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55B3F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2017年4月19日</w:t>
            </w:r>
          </w:p>
        </w:tc>
      </w:tr>
      <w:tr w14:paraId="448F1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0D538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191B1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18CAF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关于印发高安市开展严厉打击各类破坏森林资源违法犯罪百日专项行动方案的通知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947E7A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2017年5月19日</w:t>
            </w:r>
          </w:p>
        </w:tc>
      </w:tr>
      <w:tr w14:paraId="66CE3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43630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7304F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A0431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关于印发高安市天然林保护工作实施方案的通知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44C8E4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2017年5月31日</w:t>
            </w:r>
          </w:p>
        </w:tc>
      </w:tr>
      <w:tr w14:paraId="619DA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E26B1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F0549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7281D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关于转发《高安市财政专项扶贫资金管理暂行办法》的通知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50D07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2017年6月4日</w:t>
            </w:r>
          </w:p>
        </w:tc>
      </w:tr>
      <w:tr w14:paraId="4FEA4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64C58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39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3B05F6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7CA3E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关于转发高安市人民法院《关于实行行政案件相对集中管辖的公告》的通知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8A891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2017年6月13日</w:t>
            </w:r>
          </w:p>
        </w:tc>
      </w:tr>
      <w:tr w14:paraId="1A45E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F475E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FD223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D30E2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关于印发2017年河长制工作要点及考核方案的通知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A30B2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2017年6月27日</w:t>
            </w:r>
          </w:p>
        </w:tc>
      </w:tr>
      <w:tr w14:paraId="74D5E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95CDD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EE3019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高府办发[2017]38号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661F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印发《高安市关于实行商用二手车集中进场交易的实施方案》的通知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99684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2017年6月28日</w:t>
            </w:r>
          </w:p>
        </w:tc>
      </w:tr>
      <w:tr w14:paraId="29E5E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5E934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2BC0C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高府办发[2017]39号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94094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关于印发高安市预拌砂浆布点规划实施方案的通知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E74E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2017年6月28日</w:t>
            </w:r>
          </w:p>
        </w:tc>
      </w:tr>
      <w:tr w14:paraId="372F1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5776D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686B0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高府办发[2017]40号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7E253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关于印发高安市河长制工作督察实施办法的通知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62499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2017年7月10日</w:t>
            </w:r>
          </w:p>
        </w:tc>
      </w:tr>
      <w:tr w14:paraId="4C8D8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51D6C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6F5C7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013C7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关于印发高安市国有资产监督管理暂行办法的通知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EE659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2017年7月14日</w:t>
            </w:r>
          </w:p>
        </w:tc>
      </w:tr>
      <w:tr w14:paraId="7EC02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13741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90995A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287EB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转发高安市国税局关于房地产业、建筑业税收管理办法的通知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250C6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2017年7月10日</w:t>
            </w:r>
          </w:p>
        </w:tc>
      </w:tr>
      <w:tr w14:paraId="6333C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AED8F0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F5B78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0FBFB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关于印发高安市政府性债务管理办法的通知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04EF7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2017年7月14日</w:t>
            </w:r>
          </w:p>
        </w:tc>
      </w:tr>
      <w:tr w14:paraId="08045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9FF9AD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13CA8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9870C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关于印发高安市文物核查普查工作方案的通知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C7850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2017年9月15日</w:t>
            </w:r>
          </w:p>
        </w:tc>
      </w:tr>
      <w:tr w14:paraId="1D1EF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1B3BDC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DB6457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E4500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印发关于进一步推进全市环境保护网格化监管工作的实施意见的通知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F31CD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2017年7月17日</w:t>
            </w:r>
          </w:p>
        </w:tc>
      </w:tr>
      <w:tr w14:paraId="4BE7B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CFFF4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49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C1C08C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6C4BD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印发关于进一步完善182家违法违规环评备案企业环保设施的方案的通知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FC246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2017年7月17日</w:t>
            </w:r>
          </w:p>
        </w:tc>
      </w:tr>
      <w:tr w14:paraId="39DF1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3F382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16451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高府办发[2017]48号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798A9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关于印发高安市水污染防治工作方案的通知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8476A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2017年7月17日</w:t>
            </w:r>
          </w:p>
        </w:tc>
      </w:tr>
      <w:tr w14:paraId="13668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BF62D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382E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高府办发[2017]49号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C7BF7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关于印发高安市畜禽养殖业环境执法检查工作方案的通知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155E0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2017年7月17日</w:t>
            </w:r>
          </w:p>
        </w:tc>
      </w:tr>
      <w:tr w14:paraId="0E51F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D84C1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7478A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高府办发[2017]50号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FD1C8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关于印发高安市畜禽养殖污染防治“十三五”规划的通知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91B07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2017年7月19日</w:t>
            </w:r>
          </w:p>
        </w:tc>
      </w:tr>
      <w:tr w14:paraId="43042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ED4DB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7B514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高府办发[2017]53号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7238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关于转发高安市地税局房地产业及建筑业税收专项清理工作实施方案的通知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39496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2017年7月24日</w:t>
            </w:r>
          </w:p>
        </w:tc>
      </w:tr>
      <w:tr w14:paraId="250D4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5DD3A9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333E7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高府办发[2017]58号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45B89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关于印发高安市砖瓦行业集中整治工作方案的通知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C033AE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2017年8月9日</w:t>
            </w:r>
          </w:p>
        </w:tc>
      </w:tr>
      <w:tr w14:paraId="206C8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651AF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AC94F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高府办发[2017]59号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4B0966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关于印发高安市被征地农民基本养老保险实施办法的通知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9B8CEF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2017年8月14日</w:t>
            </w:r>
          </w:p>
        </w:tc>
      </w:tr>
      <w:tr w14:paraId="13424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CF956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10A99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高府办发[2017]60号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42067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关于印发高安市被征地农民参加基本养老保险工作方案的通知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AFAFD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2017年8月14日</w:t>
            </w:r>
          </w:p>
        </w:tc>
      </w:tr>
      <w:tr w14:paraId="7043D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7C305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725AC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9BE79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关于印发高安市消灭劣Ⅴ类水实施方案的通知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196851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2017年8月22日</w:t>
            </w:r>
          </w:p>
        </w:tc>
      </w:tr>
      <w:tr w14:paraId="2AE65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2C047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4009E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AFD54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关于印发高安市特困人员救助供养实施细则的通知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1AEBF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2017年8月29日</w:t>
            </w:r>
          </w:p>
        </w:tc>
      </w:tr>
      <w:tr w14:paraId="36576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FB20F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59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E44CB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8B4CE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关于印发高安市“救急难”工作实施方案的通知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27530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2017年8月29日</w:t>
            </w:r>
          </w:p>
        </w:tc>
      </w:tr>
      <w:tr w14:paraId="2D0E4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CEDC8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7CD57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48223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关于印发高安市保护发展森林资源目标责任制考核办法的通知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5AC29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2017年8月29日</w:t>
            </w:r>
          </w:p>
        </w:tc>
      </w:tr>
      <w:tr w14:paraId="7ABAD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21A36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2267C4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3C56F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关于印发高安市保护发展森林资源目标责任制实施意见的通知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AC43C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2017年8月29日</w:t>
            </w:r>
          </w:p>
        </w:tc>
      </w:tr>
      <w:tr w14:paraId="69DE8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1FD7B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C69826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72079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关于印发高安市迎接义务教育均衡发展基本均衡省级复查工作方案的通知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04E2F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2017年9月18日</w:t>
            </w:r>
          </w:p>
        </w:tc>
      </w:tr>
      <w:tr w14:paraId="2B4FF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DB93A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2049A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高府办发[2017]69号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A25A59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关于印发高安市行政审批标准化建设工作实施方案的通知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9AB03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2017年9月29日</w:t>
            </w:r>
          </w:p>
        </w:tc>
      </w:tr>
      <w:tr w14:paraId="76BB8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E4836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14D7CD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高府办发[2017]70号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866A9E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关于印发高安市农村房地一体确权登记发证工作方案的通知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96DAE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2017年9月28日</w:t>
            </w:r>
          </w:p>
        </w:tc>
      </w:tr>
      <w:tr w14:paraId="31E5A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78682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E36D4E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EECC68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关于印发高安市精准扶贫油茶产业发展实施意见的通知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29DAE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2017年10月9日</w:t>
            </w:r>
          </w:p>
        </w:tc>
      </w:tr>
      <w:tr w14:paraId="7145F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E1A9F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4568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644EF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关于印发高安市政务服务“一次办好”便民行动实施方案的通知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8CF60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2017年10月27日</w:t>
            </w:r>
          </w:p>
        </w:tc>
      </w:tr>
      <w:tr w14:paraId="27E49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9B93A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A4ADF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3773B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印发关于高安市中心城区开展群租房安全隐患排查整治工作实施方案的通知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A4EE2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2017年10月16日</w:t>
            </w:r>
          </w:p>
        </w:tc>
      </w:tr>
      <w:tr w14:paraId="5A69C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13B35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8D627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1D4C5D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印发关于切实做好闲置土地清理处置工作的意见的通知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A0FCD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2017年10月30日</w:t>
            </w:r>
          </w:p>
        </w:tc>
      </w:tr>
      <w:tr w14:paraId="0E87B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CE893E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69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7FA51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高府办发[2017]76号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D10112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关于印发高安市特殊教育送教上门工作实施方案的通知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7B0CD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2017年9月12日</w:t>
            </w:r>
          </w:p>
        </w:tc>
      </w:tr>
      <w:tr w14:paraId="77396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95AF2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6A578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53EEE6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7D4516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印发《关于进一步加强和规范土地征收工作的意见》的通知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F32E4E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2017年3月23日</w:t>
            </w:r>
          </w:p>
        </w:tc>
      </w:tr>
      <w:tr w14:paraId="67B74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F4C76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9B2FF0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17E4E4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8DBE6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关于印发高安市2017年土地储备计划的通知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9A379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2017年4月18日</w:t>
            </w:r>
          </w:p>
        </w:tc>
      </w:tr>
      <w:tr w14:paraId="320DB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5147F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93CE4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5718D4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[2017]3号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DB13C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关于印发衔接国务院、省和宜春市政府取消、下放并调整部分权力事项的通知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6B8A38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2017年4月20日</w:t>
            </w:r>
          </w:p>
        </w:tc>
      </w:tr>
      <w:tr w14:paraId="3B234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9FEFC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73</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7874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63752D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A41B2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关于印发高安市养老院服务质量建设专项行动实施方案的通知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DCC62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2017年7月4日</w:t>
            </w:r>
          </w:p>
        </w:tc>
      </w:tr>
      <w:tr w14:paraId="44C6B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22C78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74</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BFCFE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2E7EBC0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[2017]6号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F7EC6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关于印发高安市地方政府性债务风险应急处置预案的通知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E788F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2017年7月14日</w:t>
            </w:r>
          </w:p>
        </w:tc>
      </w:tr>
      <w:tr w14:paraId="4285E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8D187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75</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23CE6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316198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D6AD9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关于印发高安市社会急救医疗管理规定的通知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AB7CE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2017年7月31日</w:t>
            </w:r>
          </w:p>
        </w:tc>
      </w:tr>
      <w:tr w14:paraId="6FB78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AC31C4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76</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3402D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高府发</w:t>
            </w:r>
          </w:p>
          <w:p w14:paraId="12B030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[2017]8号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9BEB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关于印发高安市征兵工作奖惩办法的通知</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29D44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2017年8月1日</w:t>
            </w:r>
          </w:p>
        </w:tc>
      </w:tr>
      <w:tr w14:paraId="22E91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F9B6A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77</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2972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 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AF3AA5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高安市中心城区烟花爆竹燃放管理暂行规定</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6F9BB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2018年2月8日</w:t>
            </w:r>
          </w:p>
        </w:tc>
      </w:tr>
      <w:tr w14:paraId="72E54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131532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78</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49B37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高府办发〔2018〕11号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88B28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高安市关于进一步加强农村宅基地管理试点的实施方案</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55F27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2018年3月30日</w:t>
            </w:r>
          </w:p>
        </w:tc>
      </w:tr>
      <w:tr w14:paraId="60473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5F677D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79</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DF6C4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高府办发〔2018〕25号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7F325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高安市饮用水水源地整治方案</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74125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2018年4月24日</w:t>
            </w:r>
          </w:p>
        </w:tc>
      </w:tr>
      <w:tr w14:paraId="39C32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FBD14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80</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02E66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高府办发〔2018〕27号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8BD88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高安市推行惠民殡葬政策实施意见</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9E1A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2018年4月28日</w:t>
            </w:r>
          </w:p>
        </w:tc>
      </w:tr>
      <w:tr w14:paraId="1E461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4C076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81</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A8097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高府办发〔2018〕32号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BFD6D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高安市促进智能制造推动企业技改及军民整合的实施意见</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CBC2C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2018年5月16日</w:t>
            </w:r>
          </w:p>
        </w:tc>
      </w:tr>
      <w:tr w14:paraId="22D7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00" w:hRule="atLeast"/>
          <w:jc w:val="center"/>
        </w:trPr>
        <w:tc>
          <w:tcPr>
            <w:tcW w:w="729"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61D79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2"/>
                <w:szCs w:val="22"/>
                <w:bdr w:val="none" w:color="auto" w:sz="0" w:space="0"/>
                <w:lang w:val="en-US" w:eastAsia="zh-CN" w:bidi="ar"/>
              </w:rPr>
              <w:t>82</w:t>
            </w:r>
          </w:p>
        </w:tc>
        <w:tc>
          <w:tcPr>
            <w:tcW w:w="1595"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88F39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高府办发〔2018〕54号</w:t>
            </w:r>
          </w:p>
        </w:tc>
        <w:tc>
          <w:tcPr>
            <w:tcW w:w="3509"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20B3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高安市秸秆禁烧和综合利用工作实施方案</w:t>
            </w:r>
          </w:p>
        </w:tc>
        <w:tc>
          <w:tcPr>
            <w:tcW w:w="210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65BC9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2018年7月12日</w:t>
            </w:r>
          </w:p>
        </w:tc>
      </w:tr>
    </w:tbl>
    <w:p w14:paraId="620A7F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000000"/>
          <w:spacing w:val="0"/>
          <w:sz w:val="26"/>
          <w:szCs w:val="26"/>
        </w:rPr>
      </w:pPr>
      <w:r>
        <w:rPr>
          <w:rFonts w:ascii="Calibri" w:hAnsi="Calibri" w:eastAsia="微软雅黑" w:cs="Calibri"/>
          <w:i w:val="0"/>
          <w:iCs w:val="0"/>
          <w:caps w:val="0"/>
          <w:color w:val="000000"/>
          <w:spacing w:val="0"/>
          <w:sz w:val="21"/>
          <w:szCs w:val="21"/>
          <w:bdr w:val="none" w:color="auto" w:sz="0" w:space="0"/>
          <w:shd w:val="clear" w:fill="FFFFFF"/>
        </w:rPr>
        <w:t> </w:t>
      </w:r>
    </w:p>
    <w:p w14:paraId="6E9506A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193C66"/>
    <w:rsid w:val="27193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2024-12-16T07:31:00Z</dcterms:created>
  <dc:creator>Administrator</dc:creator>
  <cp:lastModifiedBy>Administrator</cp:lastModifiedBy>
  <dcterms:modified xsi:type="dcterms:W3CDTF">2024-12-16T07:32:25Z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F3AD0E517EFB40AEA986D76B8D9595C1_11</vt:lpwstr>
  </property>
</Properties>
</file>